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66" w:rsidRPr="00C273BD" w:rsidRDefault="003C6666" w:rsidP="001F04FF">
      <w:pPr>
        <w:pStyle w:val="Titre3"/>
        <w:numPr>
          <w:ilvl w:val="0"/>
          <w:numId w:val="0"/>
        </w:numPr>
        <w:jc w:val="center"/>
        <w:rPr>
          <w:rFonts w:cs="Arial"/>
          <w:sz w:val="28"/>
        </w:rPr>
      </w:pPr>
      <w:r w:rsidRPr="00C273BD">
        <w:rPr>
          <w:rFonts w:cs="Arial"/>
          <w:sz w:val="28"/>
        </w:rPr>
        <w:t>Format</w:t>
      </w:r>
      <w:r w:rsidR="00F1729A" w:rsidRPr="00C273BD">
        <w:rPr>
          <w:rFonts w:cs="Arial"/>
          <w:sz w:val="28"/>
        </w:rPr>
        <w:t>ion en statistique B. BRANGER</w:t>
      </w:r>
    </w:p>
    <w:p w:rsidR="00DC1151" w:rsidRPr="00C273BD" w:rsidRDefault="00DC1151" w:rsidP="00DC1151">
      <w:pPr>
        <w:rPr>
          <w:rFonts w:cs="Arial"/>
        </w:rPr>
      </w:pPr>
    </w:p>
    <w:p w:rsidR="00F1729A" w:rsidRPr="00C273BD" w:rsidRDefault="00DC1151" w:rsidP="00DC1151">
      <w:pPr>
        <w:jc w:val="center"/>
        <w:rPr>
          <w:rFonts w:cs="Arial"/>
          <w:b/>
          <w:sz w:val="28"/>
        </w:rPr>
      </w:pPr>
      <w:r w:rsidRPr="00C273BD">
        <w:rPr>
          <w:rFonts w:cs="Arial"/>
          <w:b/>
          <w:sz w:val="28"/>
        </w:rPr>
        <w:t xml:space="preserve">Etude des facteurs d’échec de déclenchement </w:t>
      </w:r>
    </w:p>
    <w:p w:rsidR="00DC1151" w:rsidRDefault="00DC1151" w:rsidP="00DC1151">
      <w:pPr>
        <w:jc w:val="center"/>
        <w:rPr>
          <w:rFonts w:cs="Arial"/>
          <w:b/>
          <w:sz w:val="28"/>
        </w:rPr>
      </w:pPr>
      <w:r w:rsidRPr="00C273BD">
        <w:rPr>
          <w:rFonts w:cs="Arial"/>
          <w:b/>
          <w:sz w:val="28"/>
        </w:rPr>
        <w:t>(césarienne</w:t>
      </w:r>
      <w:r w:rsidR="00C273BD">
        <w:rPr>
          <w:rFonts w:cs="Arial"/>
          <w:b/>
          <w:sz w:val="28"/>
        </w:rPr>
        <w:t>s</w:t>
      </w:r>
      <w:r w:rsidRPr="00C273BD">
        <w:rPr>
          <w:rFonts w:cs="Arial"/>
          <w:b/>
          <w:sz w:val="28"/>
        </w:rPr>
        <w:t xml:space="preserve"> en cours de travail)</w:t>
      </w:r>
    </w:p>
    <w:p w:rsidR="00C273BD" w:rsidRPr="00C273BD" w:rsidRDefault="00C273BD" w:rsidP="00DC1151">
      <w:pPr>
        <w:jc w:val="center"/>
        <w:rPr>
          <w:rFonts w:cs="Arial"/>
          <w:b/>
          <w:sz w:val="28"/>
        </w:rPr>
      </w:pPr>
    </w:p>
    <w:p w:rsidR="00DC1151" w:rsidRPr="00C273BD" w:rsidRDefault="00DC1151" w:rsidP="00DC1151">
      <w:pPr>
        <w:pStyle w:val="Titre3"/>
        <w:numPr>
          <w:ilvl w:val="0"/>
          <w:numId w:val="0"/>
        </w:numPr>
        <w:jc w:val="center"/>
        <w:rPr>
          <w:rFonts w:cs="Arial"/>
          <w:i/>
          <w:sz w:val="28"/>
        </w:rPr>
      </w:pPr>
      <w:r w:rsidRPr="00C273BD">
        <w:rPr>
          <w:rFonts w:cs="Arial"/>
          <w:i/>
          <w:sz w:val="28"/>
        </w:rPr>
        <w:t>Etude de Mme GERVIER – 2012 – CHU Nantes</w:t>
      </w:r>
    </w:p>
    <w:p w:rsidR="00DC1151" w:rsidRPr="00C273BD" w:rsidRDefault="00DC1151" w:rsidP="00DC1151">
      <w:pPr>
        <w:jc w:val="center"/>
        <w:rPr>
          <w:rFonts w:cs="Arial"/>
          <w:b/>
          <w:sz w:val="28"/>
        </w:rPr>
      </w:pPr>
    </w:p>
    <w:p w:rsidR="001F04FF" w:rsidRPr="00C273BD" w:rsidRDefault="001F04FF" w:rsidP="001F04FF">
      <w:pPr>
        <w:rPr>
          <w:rFonts w:cs="Arial"/>
        </w:rPr>
      </w:pPr>
    </w:p>
    <w:p w:rsidR="00C273BD" w:rsidRPr="00C273BD" w:rsidRDefault="00C273BD" w:rsidP="00C273BD">
      <w:pPr>
        <w:jc w:val="center"/>
        <w:rPr>
          <w:rStyle w:val="locality"/>
          <w:rFonts w:cs="Arial"/>
          <w:b/>
        </w:rPr>
      </w:pPr>
      <w:r w:rsidRPr="00C273BD">
        <w:rPr>
          <w:rStyle w:val="locality"/>
          <w:rFonts w:cs="Arial"/>
          <w:b/>
        </w:rPr>
        <w:t>Figure 1 : Flow-chart de l'étude cas-témoins</w:t>
      </w:r>
    </w:p>
    <w:p w:rsidR="00C273BD" w:rsidRPr="00C273BD" w:rsidRDefault="00C273BD" w:rsidP="00C273BD">
      <w:pPr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4EE1E886" wp14:editId="4BA243EE">
                <wp:simplePos x="0" y="0"/>
                <wp:positionH relativeFrom="page">
                  <wp:posOffset>2794635</wp:posOffset>
                </wp:positionH>
                <wp:positionV relativeFrom="paragraph">
                  <wp:posOffset>16510</wp:posOffset>
                </wp:positionV>
                <wp:extent cx="2449830" cy="1404620"/>
                <wp:effectExtent l="0" t="0" r="2667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r>
                              <w:t>Accouchements CHU Nantes en 2010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N = 3 899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E1E88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0.05pt;margin-top:1.3pt;width:192.9pt;height:110.6pt;z-index:2516188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">
                <v:textbox style="mso-fit-shape-to-text:t">
                  <w:txbxContent>
                    <w:p w:rsidR="00C273BD" w:rsidRDefault="00C273BD" w:rsidP="00C273BD">
                      <w:r>
                        <w:t>Accouchements CHU Nantes en 2010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N = 3 899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14E6D7" wp14:editId="5BE896BA">
                <wp:simplePos x="0" y="0"/>
                <wp:positionH relativeFrom="column">
                  <wp:posOffset>2877911</wp:posOffset>
                </wp:positionH>
                <wp:positionV relativeFrom="paragraph">
                  <wp:posOffset>63772</wp:posOffset>
                </wp:positionV>
                <wp:extent cx="13063" cy="496389"/>
                <wp:effectExtent l="57150" t="0" r="63500" b="5651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3" cy="4963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37B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226.6pt;margin-top:5pt;width:1.05pt;height:39.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" strokecolor="black [3213]">
                <v:stroke endarrow="block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04EB487F" wp14:editId="5148EB54">
                <wp:simplePos x="0" y="0"/>
                <wp:positionH relativeFrom="margin">
                  <wp:align>center</wp:align>
                </wp:positionH>
                <wp:positionV relativeFrom="paragraph">
                  <wp:posOffset>5624</wp:posOffset>
                </wp:positionV>
                <wp:extent cx="2360930" cy="1404620"/>
                <wp:effectExtent l="0" t="0" r="20320" b="2730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Déclenchements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N = 941 (24,1 %)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B487F" id="_x0000_s1027" type="#_x0000_t202" style="position:absolute;margin-left:0;margin-top:.45pt;width:185.9pt;height:110.6pt;z-index:2516208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">
                <v:textbox style="mso-fit-shape-to-text:t">
                  <w:txbxContent>
                    <w:p w:rsidR="00C273BD" w:rsidRDefault="00C273BD" w:rsidP="00C273BD">
                      <w:pPr>
                        <w:jc w:val="center"/>
                      </w:pPr>
                      <w:r>
                        <w:t>Déclenchements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N = 941 (24,1 %)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78E262" wp14:editId="3991C6E2">
                <wp:simplePos x="0" y="0"/>
                <wp:positionH relativeFrom="column">
                  <wp:posOffset>3686810</wp:posOffset>
                </wp:positionH>
                <wp:positionV relativeFrom="paragraph">
                  <wp:posOffset>248285</wp:posOffset>
                </wp:positionV>
                <wp:extent cx="8255" cy="746760"/>
                <wp:effectExtent l="38100" t="0" r="67945" b="5334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746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C6BF6" id="Connecteur droit avec flèche 2" o:spid="_x0000_s1026" type="#_x0000_t32" style="position:absolute;margin-left:290.3pt;margin-top:19.55pt;width:.65pt;height:58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" strokecolor="black [3213]">
                <v:stroke endarrow="block"/>
              </v:shape>
            </w:pict>
          </mc:Fallback>
        </mc:AlternateContent>
      </w: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879A8E" wp14:editId="7540F3E1">
                <wp:simplePos x="0" y="0"/>
                <wp:positionH relativeFrom="column">
                  <wp:posOffset>1912620</wp:posOffset>
                </wp:positionH>
                <wp:positionV relativeFrom="paragraph">
                  <wp:posOffset>245745</wp:posOffset>
                </wp:positionV>
                <wp:extent cx="8255" cy="746760"/>
                <wp:effectExtent l="38100" t="0" r="67945" b="5334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746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06AF" id="Connecteur droit avec flèche 16" o:spid="_x0000_s1026" type="#_x0000_t32" style="position:absolute;margin-left:150.6pt;margin-top:19.35pt;width:.65pt;height:5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" strokecolor="black [3213]">
                <v:stroke endarrow="block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w:t xml:space="preserve">                   </w: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57D8E4B7" wp14:editId="36CB2290">
                <wp:simplePos x="0" y="0"/>
                <wp:positionH relativeFrom="page">
                  <wp:posOffset>1854835</wp:posOffset>
                </wp:positionH>
                <wp:positionV relativeFrom="paragraph">
                  <wp:posOffset>35931</wp:posOffset>
                </wp:positionV>
                <wp:extent cx="1423670" cy="1404620"/>
                <wp:effectExtent l="0" t="0" r="24130" b="2730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Voies basses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N = 774 (82,2 %)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8E4B7" id="_x0000_s1028" type="#_x0000_t202" style="position:absolute;margin-left:146.05pt;margin-top:2.85pt;width:112.1pt;height:110.6pt;z-index:251622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">
                <v:textbox style="mso-fit-shape-to-text:t">
                  <w:txbxContent>
                    <w:p w:rsidR="00C273BD" w:rsidRDefault="00C273BD" w:rsidP="00C273BD">
                      <w:pPr>
                        <w:jc w:val="center"/>
                      </w:pPr>
                      <w:r>
                        <w:t>Voies basses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N = 774 (82,2 %)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29F9BF3D" wp14:editId="6D2A413A">
                <wp:simplePos x="0" y="0"/>
                <wp:positionH relativeFrom="page">
                  <wp:posOffset>4074251</wp:posOffset>
                </wp:positionH>
                <wp:positionV relativeFrom="paragraph">
                  <wp:posOffset>2268</wp:posOffset>
                </wp:positionV>
                <wp:extent cx="1463040" cy="1404620"/>
                <wp:effectExtent l="0" t="0" r="22860" b="2730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Césariennes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N = 167 (17,8 %)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F9BF3D" id="_x0000_s1029" type="#_x0000_t202" style="position:absolute;margin-left:320.8pt;margin-top:.2pt;width:115.2pt;height:110.6pt;z-index:2516249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">
                <v:textbox style="mso-fit-shape-to-text:t">
                  <w:txbxContent>
                    <w:p w:rsidR="00C273BD" w:rsidRDefault="00C273BD" w:rsidP="00C273BD">
                      <w:pPr>
                        <w:jc w:val="center"/>
                      </w:pPr>
                      <w:r>
                        <w:t>Césariennes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N = 167 (17,8 %)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73BD" w:rsidRPr="00C273BD" w:rsidRDefault="00E5126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6A0A5F" wp14:editId="4F1C9F06">
                <wp:simplePos x="0" y="0"/>
                <wp:positionH relativeFrom="column">
                  <wp:posOffset>3696970</wp:posOffset>
                </wp:positionH>
                <wp:positionV relativeFrom="paragraph">
                  <wp:posOffset>203499</wp:posOffset>
                </wp:positionV>
                <wp:extent cx="13335" cy="1093994"/>
                <wp:effectExtent l="76200" t="0" r="62865" b="4953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109399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8311F" id="Connecteur droit avec flèche 19" o:spid="_x0000_s1026" type="#_x0000_t32" style="position:absolute;margin-left:291.1pt;margin-top:16pt;width:1.05pt;height:86.15pt;flip:x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" strokecolor="black [3213]">
                <v:stroke endarrow="block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9154582" wp14:editId="10185463">
                <wp:simplePos x="0" y="0"/>
                <wp:positionH relativeFrom="column">
                  <wp:posOffset>1515745</wp:posOffset>
                </wp:positionH>
                <wp:positionV relativeFrom="paragraph">
                  <wp:posOffset>22321</wp:posOffset>
                </wp:positionV>
                <wp:extent cx="17253" cy="992038"/>
                <wp:effectExtent l="57150" t="0" r="97155" b="5588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9920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DC83B" id="Connecteur droit avec flèche 22" o:spid="_x0000_s1026" type="#_x0000_t32" style="position:absolute;margin-left:119.35pt;margin-top:1.75pt;width:1.35pt;height:78.1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" strokecolor="black [3213]">
                <v:stroke endarrow="block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180D9215" wp14:editId="5BA9EE7E">
                <wp:simplePos x="0" y="0"/>
                <wp:positionH relativeFrom="page">
                  <wp:posOffset>5563870</wp:posOffset>
                </wp:positionH>
                <wp:positionV relativeFrom="paragraph">
                  <wp:posOffset>29210</wp:posOffset>
                </wp:positionV>
                <wp:extent cx="1489075" cy="396240"/>
                <wp:effectExtent l="0" t="0" r="15875" b="2286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Dossiers incomplets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 xml:space="preserve">N = 14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D9215" id="_x0000_s1030" type="#_x0000_t202" style="position:absolute;margin-left:438.1pt;margin-top:2.3pt;width:117.25pt;height:31.2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">
                <v:textbox>
                  <w:txbxContent>
                    <w:p w:rsidR="00C273BD" w:rsidRDefault="00C273BD" w:rsidP="00C273BD">
                      <w:pPr>
                        <w:jc w:val="center"/>
                      </w:pPr>
                      <w:r>
                        <w:t>Dossiers incomplets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 xml:space="preserve">N = 14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2F40D3" wp14:editId="2CD6AB75">
                <wp:simplePos x="0" y="0"/>
                <wp:positionH relativeFrom="column">
                  <wp:posOffset>3713571</wp:posOffset>
                </wp:positionH>
                <wp:positionV relativeFrom="paragraph">
                  <wp:posOffset>69850</wp:posOffset>
                </wp:positionV>
                <wp:extent cx="744945" cy="0"/>
                <wp:effectExtent l="0" t="76200" r="17145" b="9525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9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7743F" id="Connecteur droit avec flèche 20" o:spid="_x0000_s1026" type="#_x0000_t32" style="position:absolute;margin-left:292.4pt;margin-top:5.5pt;width:58.65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" strokecolor="black [3213]">
                <v:stroke endarrow="block"/>
              </v:shape>
            </w:pict>
          </mc:Fallback>
        </mc:AlternateContent>
      </w:r>
      <w:r w:rsidRPr="00C273BD">
        <w:rPr>
          <w:rFonts w:cs="Arial"/>
        </w:rPr>
        <w:t xml:space="preserve">                            Tirage au sort (TAS)  ≈  1/5                                          </w: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427C61F3" wp14:editId="38C674D4">
                <wp:simplePos x="0" y="0"/>
                <wp:positionH relativeFrom="page">
                  <wp:posOffset>1737360</wp:posOffset>
                </wp:positionH>
                <wp:positionV relativeFrom="paragraph">
                  <wp:posOffset>41011</wp:posOffset>
                </wp:positionV>
                <wp:extent cx="1671955" cy="582295"/>
                <wp:effectExtent l="0" t="0" r="23495" b="2730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Voies basses (témoins)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N = 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C61F3" id="_x0000_s1031" type="#_x0000_t202" style="position:absolute;margin-left:136.8pt;margin-top:3.25pt;width:131.65pt;height:45.85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">
                <v:textbox>
                  <w:txbxContent>
                    <w:p w:rsidR="00C273BD" w:rsidRDefault="00C273BD" w:rsidP="00C273BD">
                      <w:pPr>
                        <w:jc w:val="center"/>
                      </w:pPr>
                      <w:r>
                        <w:t>Voies basses (témoins)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N = 153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307CC2C8" wp14:editId="3D493D5C">
                <wp:simplePos x="0" y="0"/>
                <wp:positionH relativeFrom="page">
                  <wp:posOffset>4113530</wp:posOffset>
                </wp:positionH>
                <wp:positionV relativeFrom="paragraph">
                  <wp:posOffset>61703</wp:posOffset>
                </wp:positionV>
                <wp:extent cx="1619250" cy="1404620"/>
                <wp:effectExtent l="0" t="0" r="19050" b="2730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Césariennes (cas)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N = 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CC2C8" id="_x0000_s1032" type="#_x0000_t202" style="position:absolute;margin-left:323.9pt;margin-top:4.85pt;width:127.5pt;height:110.6pt;z-index:2516290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">
                <v:textbox style="mso-fit-shape-to-text:t">
                  <w:txbxContent>
                    <w:p w:rsidR="00C273BD" w:rsidRDefault="00C273BD" w:rsidP="00C273BD">
                      <w:pPr>
                        <w:jc w:val="center"/>
                      </w:pPr>
                      <w:r>
                        <w:t>Césariennes (cas)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N = 153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73BD" w:rsidRPr="00C273BD" w:rsidRDefault="00E5126D" w:rsidP="00C273BD">
      <w:pPr>
        <w:spacing w:after="160"/>
        <w:jc w:val="left"/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3284831</wp:posOffset>
                </wp:positionH>
                <wp:positionV relativeFrom="paragraph">
                  <wp:posOffset>206375</wp:posOffset>
                </wp:positionV>
                <wp:extent cx="45719" cy="2009955"/>
                <wp:effectExtent l="38100" t="0" r="69215" b="4762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9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E349" id="Connecteur droit avec flèche 27" o:spid="_x0000_s1026" type="#_x0000_t32" style="position:absolute;margin-left:258.65pt;margin-top:16.25pt;width:3.6pt;height:158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" strokecolor="black [3213]">
                <v:stroke endarrow="block"/>
              </v:shape>
            </w:pict>
          </mc:Fallback>
        </mc:AlternateContent>
      </w:r>
    </w:p>
    <w:p w:rsidR="00C273BD" w:rsidRPr="00C273BD" w:rsidRDefault="00E5126D" w:rsidP="00C273BD">
      <w:pPr>
        <w:spacing w:after="160"/>
        <w:jc w:val="left"/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1929920</wp:posOffset>
                </wp:positionH>
                <wp:positionV relativeFrom="paragraph">
                  <wp:posOffset>200373</wp:posOffset>
                </wp:positionV>
                <wp:extent cx="17253" cy="1798596"/>
                <wp:effectExtent l="57150" t="0" r="59055" b="4953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17985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59044" id="Connecteur droit avec flèche 24" o:spid="_x0000_s1026" type="#_x0000_t32" style="position:absolute;margin-left:151.95pt;margin-top:15.8pt;width:1.35pt;height:141.6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" strokecolor="black [3213]">
                <v:stroke endarrow="block"/>
              </v:shape>
            </w:pict>
          </mc:Fallback>
        </mc:AlternateContent>
      </w:r>
    </w:p>
    <w:p w:rsidR="00C273BD" w:rsidRPr="00C273BD" w:rsidRDefault="00E5126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0B063F7B" wp14:editId="09BE1174">
                <wp:simplePos x="0" y="0"/>
                <wp:positionH relativeFrom="margin">
                  <wp:align>right</wp:align>
                </wp:positionH>
                <wp:positionV relativeFrom="paragraph">
                  <wp:posOffset>151992</wp:posOffset>
                </wp:positionV>
                <wp:extent cx="1997710" cy="724535"/>
                <wp:effectExtent l="0" t="0" r="21590" b="1841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72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 xml:space="preserve">Présentation non céphalique, accouchement gémellaire, 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AG &lt; 34 SA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N =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3F7B" id="_x0000_s1033" type="#_x0000_t202" style="position:absolute;margin-left:106.1pt;margin-top:11.95pt;width:157.3pt;height:57.05pt;z-index:251651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">
                <v:textbox>
                  <w:txbxContent>
                    <w:p w:rsidR="00C273BD" w:rsidRDefault="00C273BD" w:rsidP="00C273BD">
                      <w:pPr>
                        <w:jc w:val="center"/>
                      </w:pPr>
                      <w:r>
                        <w:t xml:space="preserve">Présentation non céphalique, accouchement gémellaire, 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AG &lt; 34 SA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N =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BB0325B" wp14:editId="1188B523">
                <wp:simplePos x="0" y="0"/>
                <wp:positionH relativeFrom="margin">
                  <wp:posOffset>-390525</wp:posOffset>
                </wp:positionH>
                <wp:positionV relativeFrom="paragraph">
                  <wp:posOffset>155575</wp:posOffset>
                </wp:positionV>
                <wp:extent cx="1985010" cy="681355"/>
                <wp:effectExtent l="0" t="0" r="15240" b="2349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 xml:space="preserve">Présentation non céphalique, accouchement gémellaire, 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AG &lt; 34 SA</w:t>
                            </w:r>
                          </w:p>
                          <w:p w:rsidR="00C273BD" w:rsidRDefault="00C273BD" w:rsidP="00C273BD">
                            <w:pPr>
                              <w:jc w:val="center"/>
                            </w:pPr>
                            <w:r>
                              <w:t>N =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0325B" id="_x0000_s1034" type="#_x0000_t202" style="position:absolute;margin-left:-30.75pt;margin-top:12.25pt;width:156.3pt;height:53.6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">
                <v:textbox>
                  <w:txbxContent>
                    <w:p w:rsidR="00C273BD" w:rsidRDefault="00C273BD" w:rsidP="00C273BD">
                      <w:pPr>
                        <w:jc w:val="center"/>
                      </w:pPr>
                      <w:r>
                        <w:t xml:space="preserve">Présentation non céphalique, accouchement gémellaire, 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AG &lt; 34 SA</w:t>
                      </w:r>
                    </w:p>
                    <w:p w:rsidR="00C273BD" w:rsidRDefault="00C273BD" w:rsidP="00C273BD">
                      <w:pPr>
                        <w:jc w:val="center"/>
                      </w:pPr>
                      <w:r>
                        <w:t>N =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273BD" w:rsidRPr="00C273BD" w:rsidRDefault="00E5126D" w:rsidP="00C273BD">
      <w:pPr>
        <w:spacing w:after="160"/>
        <w:jc w:val="left"/>
        <w:rPr>
          <w:rFonts w:cs="Arial"/>
        </w:rPr>
      </w:pPr>
      <w:r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-155851</wp:posOffset>
                </wp:positionH>
                <wp:positionV relativeFrom="paragraph">
                  <wp:posOffset>244798</wp:posOffset>
                </wp:positionV>
                <wp:extent cx="405334" cy="0"/>
                <wp:effectExtent l="38100" t="76200" r="0" b="952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33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68843" id="Connecteur droit avec flèche 28" o:spid="_x0000_s1026" type="#_x0000_t32" style="position:absolute;margin-left:-12.25pt;margin-top:19.3pt;width:31.9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" strokecolor="black [3213]">
                <v:stroke endarrow="block"/>
              </v:shape>
            </w:pict>
          </mc:Fallback>
        </mc:AlternateContent>
      </w:r>
      <w:r w:rsidR="00C273BD" w:rsidRPr="00C273B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99BEA8" wp14:editId="5933FCAF">
                <wp:simplePos x="0" y="0"/>
                <wp:positionH relativeFrom="column">
                  <wp:posOffset>3452676</wp:posOffset>
                </wp:positionH>
                <wp:positionV relativeFrom="paragraph">
                  <wp:posOffset>222794</wp:posOffset>
                </wp:positionV>
                <wp:extent cx="287383" cy="0"/>
                <wp:effectExtent l="0" t="76200" r="17780" b="952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DBE99" id="Connecteur droit avec flèche 26" o:spid="_x0000_s1026" type="#_x0000_t32" style="position:absolute;margin-left:271.85pt;margin-top:17.55pt;width:22.65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" strokecolor="black [3213]">
                <v:stroke endarrow="block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A71B49E" wp14:editId="372AF295">
                <wp:simplePos x="0" y="0"/>
                <wp:positionH relativeFrom="column">
                  <wp:posOffset>1711121</wp:posOffset>
                </wp:positionH>
                <wp:positionV relativeFrom="paragraph">
                  <wp:posOffset>4709</wp:posOffset>
                </wp:positionV>
                <wp:extent cx="274865" cy="13063"/>
                <wp:effectExtent l="38100" t="57150" r="0" b="825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865" cy="130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38E63" id="Connecteur droit avec flèche 23" o:spid="_x0000_s1026" type="#_x0000_t32" style="position:absolute;margin-left:134.75pt;margin-top:.35pt;width:21.65pt;height:1.05pt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" strokecolor="black [3213]">
                <v:stroke endarrow="block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E5126D" w:rsidP="00C273BD">
      <w:pPr>
        <w:spacing w:after="160"/>
        <w:jc w:val="left"/>
        <w:rPr>
          <w:rFonts w:cs="Arial"/>
        </w:rPr>
      </w:pP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4492FA9" wp14:editId="36B658A9">
                <wp:simplePos x="0" y="0"/>
                <wp:positionH relativeFrom="page">
                  <wp:posOffset>3925510</wp:posOffset>
                </wp:positionH>
                <wp:positionV relativeFrom="paragraph">
                  <wp:posOffset>1270</wp:posOffset>
                </wp:positionV>
                <wp:extent cx="1619250" cy="1404620"/>
                <wp:effectExtent l="0" t="0" r="19050" b="2730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Pr="00993357" w:rsidRDefault="00C273BD" w:rsidP="00C273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3357">
                              <w:rPr>
                                <w:b/>
                              </w:rPr>
                              <w:t>Césariennes</w:t>
                            </w:r>
                            <w:r>
                              <w:rPr>
                                <w:b/>
                              </w:rPr>
                              <w:t xml:space="preserve"> (cas)</w:t>
                            </w:r>
                          </w:p>
                          <w:p w:rsidR="00C273BD" w:rsidRPr="00993357" w:rsidRDefault="00C273BD" w:rsidP="00C273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3357">
                              <w:rPr>
                                <w:b/>
                              </w:rPr>
                              <w:t>N = 147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92FA9" id="_x0000_s1035" type="#_x0000_t202" style="position:absolute;margin-left:309.1pt;margin-top:.1pt;width:127.5pt;height:110.6pt;z-index:2516413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">
                <v:textbox style="mso-fit-shape-to-text:t">
                  <w:txbxContent>
                    <w:p w:rsidR="00C273BD" w:rsidRPr="00993357" w:rsidRDefault="00C273BD" w:rsidP="00C273BD">
                      <w:pPr>
                        <w:jc w:val="center"/>
                        <w:rPr>
                          <w:b/>
                        </w:rPr>
                      </w:pPr>
                      <w:r w:rsidRPr="00993357">
                        <w:rPr>
                          <w:b/>
                        </w:rPr>
                        <w:t>Césariennes</w:t>
                      </w:r>
                      <w:r>
                        <w:rPr>
                          <w:b/>
                        </w:rPr>
                        <w:t xml:space="preserve"> (cas)</w:t>
                      </w:r>
                    </w:p>
                    <w:p w:rsidR="00C273BD" w:rsidRPr="00993357" w:rsidRDefault="00C273BD" w:rsidP="00C273BD">
                      <w:pPr>
                        <w:jc w:val="center"/>
                        <w:rPr>
                          <w:b/>
                        </w:rPr>
                      </w:pPr>
                      <w:r w:rsidRPr="00993357">
                        <w:rPr>
                          <w:b/>
                        </w:rPr>
                        <w:t>N = 147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273BD">
        <w:rPr>
          <w:rFonts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05A90829" wp14:editId="40AAD20E">
                <wp:simplePos x="0" y="0"/>
                <wp:positionH relativeFrom="page">
                  <wp:posOffset>1767840</wp:posOffset>
                </wp:positionH>
                <wp:positionV relativeFrom="paragraph">
                  <wp:posOffset>52633</wp:posOffset>
                </wp:positionV>
                <wp:extent cx="1671955" cy="387985"/>
                <wp:effectExtent l="0" t="0" r="23495" b="1206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3BD" w:rsidRPr="00993357" w:rsidRDefault="00C273BD" w:rsidP="00C273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3357">
                              <w:rPr>
                                <w:b/>
                              </w:rPr>
                              <w:t>Voies basses</w:t>
                            </w:r>
                            <w:r>
                              <w:rPr>
                                <w:b/>
                              </w:rPr>
                              <w:t xml:space="preserve"> (témoins)</w:t>
                            </w:r>
                          </w:p>
                          <w:p w:rsidR="00C273BD" w:rsidRPr="00993357" w:rsidRDefault="00C273BD" w:rsidP="00C273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3357">
                              <w:rPr>
                                <w:b/>
                              </w:rPr>
                              <w:t>N = 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90829" id="_x0000_s1036" type="#_x0000_t202" style="position:absolute;margin-left:139.2pt;margin-top:4.15pt;width:131.65pt;height:30.55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">
                <v:textbox>
                  <w:txbxContent>
                    <w:p w:rsidR="00C273BD" w:rsidRPr="00993357" w:rsidRDefault="00C273BD" w:rsidP="00C273BD">
                      <w:pPr>
                        <w:jc w:val="center"/>
                        <w:rPr>
                          <w:b/>
                        </w:rPr>
                      </w:pPr>
                      <w:r w:rsidRPr="00993357">
                        <w:rPr>
                          <w:b/>
                        </w:rPr>
                        <w:t>Voies basses</w:t>
                      </w:r>
                      <w:r>
                        <w:rPr>
                          <w:b/>
                        </w:rPr>
                        <w:t xml:space="preserve"> (témoins)</w:t>
                      </w:r>
                    </w:p>
                    <w:p w:rsidR="00C273BD" w:rsidRPr="00993357" w:rsidRDefault="00C273BD" w:rsidP="00C273BD">
                      <w:pPr>
                        <w:jc w:val="center"/>
                        <w:rPr>
                          <w:b/>
                        </w:rPr>
                      </w:pPr>
                      <w:r w:rsidRPr="00993357">
                        <w:rPr>
                          <w:b/>
                        </w:rPr>
                        <w:t>N = 148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273BD" w:rsidRPr="00C273BD" w:rsidRDefault="00C273BD" w:rsidP="00C273BD">
      <w:pPr>
        <w:spacing w:after="160"/>
        <w:jc w:val="left"/>
        <w:rPr>
          <w:rFonts w:cs="Arial"/>
        </w:rPr>
      </w:pPr>
    </w:p>
    <w:p w:rsidR="00C273BD" w:rsidRDefault="00C273BD" w:rsidP="00C273BD">
      <w:pPr>
        <w:spacing w:after="160"/>
        <w:jc w:val="left"/>
        <w:rPr>
          <w:rFonts w:cs="Arial"/>
        </w:rPr>
      </w:pPr>
    </w:p>
    <w:p w:rsidR="00C273BD" w:rsidRDefault="00C273BD" w:rsidP="00C273BD">
      <w:pPr>
        <w:spacing w:after="160"/>
        <w:jc w:val="left"/>
        <w:rPr>
          <w:rFonts w:cs="Arial"/>
        </w:rPr>
      </w:pPr>
    </w:p>
    <w:p w:rsidR="00C273BD" w:rsidRDefault="00C273BD" w:rsidP="00C273BD">
      <w:pPr>
        <w:spacing w:after="160"/>
        <w:jc w:val="left"/>
        <w:rPr>
          <w:rFonts w:cs="Arial"/>
        </w:rPr>
      </w:pPr>
    </w:p>
    <w:p w:rsidR="00C273BD" w:rsidRPr="00C273BD" w:rsidRDefault="00C273BD" w:rsidP="00C273BD">
      <w:pPr>
        <w:spacing w:after="160"/>
        <w:jc w:val="left"/>
        <w:rPr>
          <w:rFonts w:cs="Arial"/>
          <w:b/>
          <w:sz w:val="28"/>
        </w:rPr>
      </w:pPr>
      <w:r w:rsidRPr="00C273BD">
        <w:rPr>
          <w:rFonts w:cs="Arial"/>
          <w:b/>
          <w:sz w:val="28"/>
        </w:rPr>
        <w:t>Sélection des populations</w:t>
      </w:r>
    </w:p>
    <w:p w:rsidR="00C273BD" w:rsidRPr="00C273BD" w:rsidRDefault="00C273BD" w:rsidP="00C273BD">
      <w:pPr>
        <w:spacing w:after="160" w:line="259" w:lineRule="auto"/>
        <w:jc w:val="left"/>
        <w:rPr>
          <w:rFonts w:cs="Arial"/>
        </w:rPr>
      </w:pPr>
    </w:p>
    <w:p w:rsidR="00C273BD" w:rsidRPr="00C273BD" w:rsidRDefault="00C273BD" w:rsidP="00C273BD">
      <w:pPr>
        <w:pStyle w:val="Paragraphedeliste"/>
        <w:numPr>
          <w:ilvl w:val="0"/>
          <w:numId w:val="4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>935 femmes avec déclenchement sur une année (2010)</w:t>
      </w:r>
    </w:p>
    <w:p w:rsidR="00C273BD" w:rsidRPr="00C273BD" w:rsidRDefault="00C273BD" w:rsidP="00C273BD">
      <w:pPr>
        <w:pStyle w:val="Paragraphedeliste"/>
        <w:numPr>
          <w:ilvl w:val="0"/>
          <w:numId w:val="4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 xml:space="preserve">Sélection des femmes : AG (sem) </w:t>
      </w:r>
      <w:r w:rsidRPr="00C273BD">
        <w:rPr>
          <w:rFonts w:cs="Arial"/>
          <w:sz w:val="22"/>
        </w:rPr>
        <w:sym w:font="Symbol" w:char="F0B3"/>
      </w:r>
      <w:r w:rsidRPr="00C273BD">
        <w:rPr>
          <w:rFonts w:cs="Arial"/>
          <w:sz w:val="22"/>
        </w:rPr>
        <w:t xml:space="preserve"> 34 SA, grossesses simples (non gémellaires), présentation céphalique</w:t>
      </w:r>
    </w:p>
    <w:p w:rsidR="00C273BD" w:rsidRPr="00C273BD" w:rsidRDefault="00C273BD" w:rsidP="00C273BD">
      <w:pPr>
        <w:pStyle w:val="Paragraphedeliste"/>
        <w:numPr>
          <w:ilvl w:val="0"/>
          <w:numId w:val="4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>Soit 882 femmes, avec</w:t>
      </w:r>
    </w:p>
    <w:p w:rsidR="00C273BD" w:rsidRPr="00C273BD" w:rsidRDefault="00C273BD" w:rsidP="00C273BD">
      <w:pPr>
        <w:pStyle w:val="Paragraphedeliste"/>
        <w:numPr>
          <w:ilvl w:val="1"/>
          <w:numId w:val="4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 xml:space="preserve">147 césariennes (avec examen de dossier ; castem=1), </w:t>
      </w:r>
    </w:p>
    <w:p w:rsidR="00C273BD" w:rsidRPr="00C273BD" w:rsidRDefault="00C273BD" w:rsidP="00C273BD">
      <w:pPr>
        <w:pStyle w:val="Paragraphedeliste"/>
        <w:numPr>
          <w:ilvl w:val="1"/>
          <w:numId w:val="4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>148 voies basses issues du tirage au sort (avec examen de dossier ; castem=2)</w:t>
      </w:r>
    </w:p>
    <w:p w:rsidR="00C273BD" w:rsidRDefault="00C273BD" w:rsidP="00C273BD">
      <w:pPr>
        <w:pStyle w:val="Paragraphedeliste"/>
        <w:numPr>
          <w:ilvl w:val="1"/>
          <w:numId w:val="4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>587 voies basses du cahier d’accouchement (avec le seul examen du cahier d’accouchement ; castem=3).</w:t>
      </w:r>
    </w:p>
    <w:p w:rsidR="00C273BD" w:rsidRPr="00C273BD" w:rsidRDefault="00C273BD" w:rsidP="00C273BD">
      <w:pPr>
        <w:pStyle w:val="Paragraphedeliste"/>
        <w:ind w:left="1440"/>
        <w:rPr>
          <w:rFonts w:cs="Arial"/>
          <w:sz w:val="22"/>
        </w:rPr>
      </w:pPr>
    </w:p>
    <w:p w:rsidR="00C273BD" w:rsidRPr="00C273BD" w:rsidRDefault="00C273BD" w:rsidP="00C273BD">
      <w:pPr>
        <w:rPr>
          <w:rFonts w:cs="Arial"/>
          <w:sz w:val="22"/>
        </w:rPr>
      </w:pPr>
    </w:p>
    <w:p w:rsidR="00C273BD" w:rsidRPr="00C273BD" w:rsidRDefault="00C273BD" w:rsidP="00C273BD">
      <w:pPr>
        <w:jc w:val="center"/>
        <w:rPr>
          <w:rFonts w:cs="Arial"/>
          <w:b/>
          <w:sz w:val="24"/>
        </w:rPr>
      </w:pPr>
      <w:r w:rsidRPr="00C273BD">
        <w:rPr>
          <w:rFonts w:cs="Arial"/>
          <w:b/>
          <w:sz w:val="24"/>
        </w:rPr>
        <w:t>Tableau </w:t>
      </w:r>
      <w:r>
        <w:rPr>
          <w:rFonts w:cs="Arial"/>
          <w:b/>
          <w:sz w:val="24"/>
        </w:rPr>
        <w:t xml:space="preserve">I </w:t>
      </w:r>
      <w:r w:rsidRPr="00C273BD">
        <w:rPr>
          <w:rFonts w:cs="Arial"/>
          <w:b/>
          <w:sz w:val="24"/>
        </w:rPr>
        <w:t>:</w:t>
      </w:r>
      <w:r w:rsidRPr="00C273BD">
        <w:rPr>
          <w:rFonts w:cs="Arial"/>
          <w:sz w:val="24"/>
        </w:rPr>
        <w:t xml:space="preserve"> </w:t>
      </w:r>
      <w:r w:rsidRPr="00C273BD">
        <w:rPr>
          <w:rFonts w:cs="Arial"/>
          <w:b/>
          <w:sz w:val="24"/>
        </w:rPr>
        <w:t>Etude de cohorte : 147 césariennes (16.7 %) versus 735 voies basses</w:t>
      </w:r>
    </w:p>
    <w:p w:rsidR="00C273BD" w:rsidRPr="00C273BD" w:rsidRDefault="00C273BD" w:rsidP="00C273BD">
      <w:pPr>
        <w:rPr>
          <w:rFonts w:cs="Arial"/>
          <w:sz w:val="22"/>
        </w:rPr>
      </w:pPr>
    </w:p>
    <w:tbl>
      <w:tblPr>
        <w:tblStyle w:val="Grilledutableau"/>
        <w:tblW w:w="96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0"/>
        <w:gridCol w:w="1985"/>
        <w:gridCol w:w="2268"/>
        <w:gridCol w:w="1448"/>
      </w:tblGrid>
      <w:tr w:rsidR="00C273BD" w:rsidRPr="00C273BD" w:rsidTr="00C273BD">
        <w:tc>
          <w:tcPr>
            <w:tcW w:w="3900" w:type="dxa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C273BD">
              <w:rPr>
                <w:rFonts w:cs="Arial"/>
                <w:b/>
                <w:sz w:val="22"/>
              </w:rPr>
              <w:t>Variables</w:t>
            </w:r>
          </w:p>
        </w:tc>
        <w:tc>
          <w:tcPr>
            <w:tcW w:w="1985" w:type="dxa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C273BD">
              <w:rPr>
                <w:rFonts w:cs="Arial"/>
                <w:b/>
                <w:sz w:val="22"/>
              </w:rPr>
              <w:t>Césariennes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C273BD">
              <w:rPr>
                <w:rFonts w:cs="Arial"/>
                <w:b/>
                <w:sz w:val="22"/>
              </w:rPr>
              <w:t>N = 147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C273BD">
              <w:rPr>
                <w:rFonts w:cs="Arial"/>
                <w:b/>
                <w:sz w:val="22"/>
              </w:rPr>
              <w:t>N (%)</w:t>
            </w:r>
          </w:p>
        </w:tc>
        <w:tc>
          <w:tcPr>
            <w:tcW w:w="2268" w:type="dxa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C273BD">
              <w:rPr>
                <w:rFonts w:cs="Arial"/>
                <w:b/>
                <w:sz w:val="22"/>
              </w:rPr>
              <w:t>RR</w:t>
            </w:r>
          </w:p>
        </w:tc>
        <w:tc>
          <w:tcPr>
            <w:tcW w:w="1448" w:type="dxa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b/>
                <w:sz w:val="22"/>
              </w:rPr>
            </w:pPr>
            <w:r w:rsidRPr="00C273BD">
              <w:rPr>
                <w:rFonts w:cs="Arial"/>
                <w:b/>
                <w:sz w:val="22"/>
              </w:rPr>
              <w:t>p</w:t>
            </w:r>
          </w:p>
        </w:tc>
      </w:tr>
      <w:tr w:rsidR="00C273BD" w:rsidRPr="00C273BD" w:rsidTr="00C273BD">
        <w:tc>
          <w:tcPr>
            <w:tcW w:w="3900" w:type="dxa"/>
          </w:tcPr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Age maternel &lt; 30 ans (415)</w:t>
            </w:r>
          </w:p>
          <w:p w:rsidR="00C273BD" w:rsidRPr="00C273BD" w:rsidRDefault="00453774" w:rsidP="00C273BD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</w:t>
            </w:r>
            <w:r>
              <w:rPr>
                <w:rFonts w:cs="Arial"/>
                <w:sz w:val="22"/>
              </w:rPr>
              <w:sym w:font="Symbol" w:char="F0B3"/>
            </w:r>
            <w:r>
              <w:rPr>
                <w:rFonts w:cs="Arial"/>
                <w:sz w:val="22"/>
              </w:rPr>
              <w:t xml:space="preserve"> </w:t>
            </w:r>
            <w:r w:rsidR="00C273BD" w:rsidRPr="00C273BD">
              <w:rPr>
                <w:rFonts w:cs="Arial"/>
                <w:sz w:val="22"/>
              </w:rPr>
              <w:t>30 ans (466)</w:t>
            </w:r>
          </w:p>
        </w:tc>
        <w:tc>
          <w:tcPr>
            <w:tcW w:w="1985" w:type="dxa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71 (17.1)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76 (16.3)</w:t>
            </w:r>
          </w:p>
        </w:tc>
        <w:tc>
          <w:tcPr>
            <w:tcW w:w="2268" w:type="dxa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1.05 (0.78 – 1.41)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</w:t>
            </w:r>
          </w:p>
        </w:tc>
        <w:tc>
          <w:tcPr>
            <w:tcW w:w="1448" w:type="dxa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0.75</w:t>
            </w:r>
          </w:p>
        </w:tc>
      </w:tr>
      <w:tr w:rsidR="00C273BD" w:rsidRPr="00C273BD" w:rsidTr="00C273BD">
        <w:tc>
          <w:tcPr>
            <w:tcW w:w="3900" w:type="dxa"/>
            <w:shd w:val="clear" w:color="auto" w:fill="DBE5F1" w:themeFill="accent1" w:themeFillTint="33"/>
          </w:tcPr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Mode de déclenchement</w:t>
            </w:r>
          </w:p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ab/>
              <w:t xml:space="preserve">       Maturation (310)</w:t>
            </w:r>
          </w:p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 xml:space="preserve">                  Ocytocine (506)</w:t>
            </w:r>
          </w:p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 xml:space="preserve">                  Les deux (66)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78 (25.2)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50 (9.9)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19 (28.8)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2.55 (1.84 – 3.53)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2.91 (1.84 – 4.62)</w:t>
            </w:r>
          </w:p>
        </w:tc>
        <w:tc>
          <w:tcPr>
            <w:tcW w:w="1448" w:type="dxa"/>
            <w:shd w:val="clear" w:color="auto" w:fill="DBE5F1" w:themeFill="accent1" w:themeFillTint="33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&lt; 10</w:t>
            </w:r>
            <w:r w:rsidRPr="00C273BD">
              <w:rPr>
                <w:rFonts w:cs="Arial"/>
                <w:sz w:val="22"/>
                <w:vertAlign w:val="superscript"/>
              </w:rPr>
              <w:t>-5</w:t>
            </w:r>
          </w:p>
        </w:tc>
      </w:tr>
      <w:tr w:rsidR="00C273BD" w:rsidRPr="00C273BD" w:rsidTr="00C273BD">
        <w:tc>
          <w:tcPr>
            <w:tcW w:w="3900" w:type="dxa"/>
          </w:tcPr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Rupture PDE &gt; 12 h : oui (239)</w:t>
            </w:r>
          </w:p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 xml:space="preserve">                                 non (643)</w:t>
            </w:r>
          </w:p>
        </w:tc>
        <w:tc>
          <w:tcPr>
            <w:tcW w:w="1985" w:type="dxa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47 (19.7)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100 (15.6)</w:t>
            </w:r>
          </w:p>
        </w:tc>
        <w:tc>
          <w:tcPr>
            <w:tcW w:w="2268" w:type="dxa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1.26 (0.92 – 1.73)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</w:t>
            </w:r>
          </w:p>
        </w:tc>
        <w:tc>
          <w:tcPr>
            <w:tcW w:w="1448" w:type="dxa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0.14</w:t>
            </w:r>
          </w:p>
        </w:tc>
      </w:tr>
      <w:tr w:rsidR="00C273BD" w:rsidRPr="00C273BD" w:rsidTr="00C273BD">
        <w:tc>
          <w:tcPr>
            <w:tcW w:w="3900" w:type="dxa"/>
            <w:shd w:val="clear" w:color="auto" w:fill="DBE5F1" w:themeFill="accent1" w:themeFillTint="33"/>
          </w:tcPr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Parité : Primipares (435)</w:t>
            </w:r>
          </w:p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 xml:space="preserve">            Multipares (438)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113 (26.0)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33 (7.5)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3.45 (2.39 – 4.96)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</w:t>
            </w:r>
          </w:p>
        </w:tc>
        <w:tc>
          <w:tcPr>
            <w:tcW w:w="1448" w:type="dxa"/>
            <w:shd w:val="clear" w:color="auto" w:fill="DBE5F1" w:themeFill="accent1" w:themeFillTint="33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&lt; 10</w:t>
            </w:r>
            <w:r w:rsidRPr="00C273BD">
              <w:rPr>
                <w:rFonts w:cs="Arial"/>
                <w:sz w:val="22"/>
                <w:vertAlign w:val="superscript"/>
              </w:rPr>
              <w:t>-5</w:t>
            </w:r>
          </w:p>
        </w:tc>
      </w:tr>
      <w:tr w:rsidR="00C273BD" w:rsidRPr="00C273BD" w:rsidTr="00C273BD">
        <w:tc>
          <w:tcPr>
            <w:tcW w:w="3900" w:type="dxa"/>
          </w:tcPr>
          <w:p w:rsidR="00C273BD" w:rsidRPr="00C273BD" w:rsidRDefault="00C273BD" w:rsidP="00C273BD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 xml:space="preserve">Poids de naissance  </w:t>
            </w:r>
            <w:r>
              <w:rPr>
                <w:rFonts w:cs="Arial"/>
                <w:sz w:val="22"/>
              </w:rPr>
              <w:sym w:font="Symbol" w:char="F0B3"/>
            </w:r>
            <w:r w:rsidRPr="00C273BD">
              <w:rPr>
                <w:rFonts w:cs="Arial"/>
                <w:sz w:val="22"/>
              </w:rPr>
              <w:t xml:space="preserve">  3500 g (543)</w:t>
            </w:r>
          </w:p>
          <w:p w:rsidR="00C273BD" w:rsidRPr="00C273BD" w:rsidRDefault="00C273BD" w:rsidP="00453774">
            <w:pPr>
              <w:spacing w:line="360" w:lineRule="auto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 xml:space="preserve">                                 &lt; 3500 g (332)</w:t>
            </w:r>
          </w:p>
        </w:tc>
        <w:tc>
          <w:tcPr>
            <w:tcW w:w="1985" w:type="dxa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36 (17.7)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51 (15.4)</w:t>
            </w:r>
          </w:p>
        </w:tc>
        <w:tc>
          <w:tcPr>
            <w:tcW w:w="2268" w:type="dxa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1.15 (0.84 – 1.57)</w:t>
            </w:r>
          </w:p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1</w:t>
            </w:r>
          </w:p>
        </w:tc>
        <w:tc>
          <w:tcPr>
            <w:tcW w:w="1448" w:type="dxa"/>
            <w:vAlign w:val="center"/>
          </w:tcPr>
          <w:p w:rsidR="00C273BD" w:rsidRPr="00C273BD" w:rsidRDefault="00C273BD" w:rsidP="00C273BD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C273BD">
              <w:rPr>
                <w:rFonts w:cs="Arial"/>
                <w:sz w:val="22"/>
              </w:rPr>
              <w:t>0.37</w:t>
            </w:r>
          </w:p>
        </w:tc>
      </w:tr>
    </w:tbl>
    <w:p w:rsidR="00C273BD" w:rsidRPr="00C273BD" w:rsidRDefault="00C273BD" w:rsidP="00C273BD">
      <w:pPr>
        <w:rPr>
          <w:rFonts w:cs="Arial"/>
          <w:sz w:val="22"/>
        </w:rPr>
      </w:pPr>
    </w:p>
    <w:p w:rsidR="00C273BD" w:rsidRPr="00C273BD" w:rsidRDefault="00C273BD" w:rsidP="00C273BD">
      <w:pPr>
        <w:rPr>
          <w:rFonts w:cs="Arial"/>
          <w:sz w:val="22"/>
        </w:rPr>
      </w:pPr>
    </w:p>
    <w:p w:rsidR="00C273BD" w:rsidRPr="00C273BD" w:rsidRDefault="00C273BD" w:rsidP="00C273BD">
      <w:pPr>
        <w:spacing w:after="160" w:line="259" w:lineRule="auto"/>
        <w:jc w:val="left"/>
        <w:rPr>
          <w:rFonts w:cs="Arial"/>
        </w:rPr>
      </w:pPr>
    </w:p>
    <w:p w:rsidR="00C273BD" w:rsidRPr="00C273BD" w:rsidRDefault="00C273BD" w:rsidP="00C273BD">
      <w:pPr>
        <w:spacing w:after="160" w:line="259" w:lineRule="auto"/>
        <w:jc w:val="left"/>
        <w:rPr>
          <w:rFonts w:cs="Arial"/>
        </w:rPr>
      </w:pPr>
    </w:p>
    <w:p w:rsidR="00C273BD" w:rsidRPr="00C273BD" w:rsidRDefault="00C273BD" w:rsidP="00C273BD">
      <w:pPr>
        <w:spacing w:after="160" w:line="259" w:lineRule="auto"/>
        <w:jc w:val="left"/>
        <w:rPr>
          <w:rFonts w:cs="Arial"/>
        </w:rPr>
      </w:pPr>
    </w:p>
    <w:p w:rsidR="00C273BD" w:rsidRPr="00C273BD" w:rsidRDefault="00C273BD" w:rsidP="00C273BD">
      <w:pPr>
        <w:spacing w:after="160" w:line="259" w:lineRule="auto"/>
        <w:jc w:val="left"/>
        <w:rPr>
          <w:rFonts w:cs="Arial"/>
          <w:b/>
        </w:rPr>
      </w:pPr>
      <w:r w:rsidRPr="00C273BD">
        <w:rPr>
          <w:rFonts w:cs="Arial"/>
          <w:b/>
        </w:rPr>
        <w:br w:type="page"/>
      </w:r>
    </w:p>
    <w:p w:rsidR="00C273BD" w:rsidRPr="00C273BD" w:rsidRDefault="00C273BD" w:rsidP="00C273BD">
      <w:pPr>
        <w:spacing w:after="160" w:line="259" w:lineRule="auto"/>
        <w:jc w:val="left"/>
        <w:rPr>
          <w:rFonts w:cs="Arial"/>
          <w:b/>
        </w:rPr>
      </w:pPr>
    </w:p>
    <w:p w:rsidR="00C273BD" w:rsidRPr="00C273BD" w:rsidRDefault="00C273BD" w:rsidP="00C273BD">
      <w:pPr>
        <w:pStyle w:val="Lgende"/>
        <w:keepNext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C273BD">
        <w:rPr>
          <w:rFonts w:ascii="Arial" w:hAnsi="Arial" w:cs="Arial"/>
          <w:b/>
          <w:i w:val="0"/>
          <w:color w:val="auto"/>
          <w:sz w:val="22"/>
        </w:rPr>
        <w:t>Figure 2 : Age gestationnel en semaines d'aménorrhée</w:t>
      </w:r>
    </w:p>
    <w:p w:rsidR="00C273BD" w:rsidRPr="00C273BD" w:rsidRDefault="00C273BD" w:rsidP="00C273BD">
      <w:pPr>
        <w:spacing w:after="160" w:line="259" w:lineRule="auto"/>
        <w:jc w:val="left"/>
        <w:rPr>
          <w:rFonts w:cs="Arial"/>
          <w:b/>
        </w:rPr>
      </w:pPr>
      <w:r w:rsidRPr="00C273BD">
        <w:rPr>
          <w:rFonts w:cs="Arial"/>
          <w:b/>
          <w:noProof/>
          <w:lang w:eastAsia="fr-FR"/>
        </w:rPr>
        <w:drawing>
          <wp:inline distT="0" distB="0" distL="0" distR="0" wp14:anchorId="0C742563" wp14:editId="5ECB0035">
            <wp:extent cx="5486400" cy="3200400"/>
            <wp:effectExtent l="0" t="0" r="0" b="0"/>
            <wp:docPr id="14" name="Graphique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73BD" w:rsidRDefault="00C273BD" w:rsidP="00C273BD">
      <w:pPr>
        <w:spacing w:after="160" w:line="259" w:lineRule="auto"/>
        <w:jc w:val="center"/>
        <w:rPr>
          <w:rFonts w:cs="Arial"/>
          <w:b/>
          <w:sz w:val="22"/>
        </w:rPr>
      </w:pPr>
    </w:p>
    <w:p w:rsidR="00C273BD" w:rsidRDefault="00C273BD" w:rsidP="00C273BD">
      <w:pPr>
        <w:spacing w:after="160" w:line="259" w:lineRule="auto"/>
        <w:jc w:val="center"/>
        <w:rPr>
          <w:rFonts w:cs="Arial"/>
          <w:b/>
          <w:sz w:val="22"/>
        </w:rPr>
      </w:pPr>
    </w:p>
    <w:p w:rsidR="00C273BD" w:rsidRPr="00C273BD" w:rsidRDefault="00C273BD" w:rsidP="00C273BD">
      <w:pPr>
        <w:spacing w:after="160" w:line="259" w:lineRule="auto"/>
        <w:jc w:val="center"/>
        <w:rPr>
          <w:rFonts w:cs="Arial"/>
          <w:b/>
          <w:i/>
          <w:sz w:val="22"/>
        </w:rPr>
      </w:pPr>
      <w:r w:rsidRPr="00C273BD">
        <w:rPr>
          <w:rFonts w:cs="Arial"/>
          <w:b/>
          <w:sz w:val="22"/>
        </w:rPr>
        <w:t>Figure 3 : Dilatation</w:t>
      </w:r>
      <w:r w:rsidR="0036409E">
        <w:rPr>
          <w:rFonts w:cs="Arial"/>
          <w:b/>
          <w:sz w:val="22"/>
        </w:rPr>
        <w:t xml:space="preserve"> du col </w:t>
      </w:r>
      <w:r w:rsidRPr="00C273BD">
        <w:rPr>
          <w:rFonts w:cs="Arial"/>
          <w:b/>
          <w:sz w:val="22"/>
        </w:rPr>
        <w:t>à la césarienne</w:t>
      </w:r>
    </w:p>
    <w:p w:rsidR="00C273BD" w:rsidRPr="00C273BD" w:rsidRDefault="00C273BD" w:rsidP="00C273BD">
      <w:pPr>
        <w:spacing w:after="160" w:line="259" w:lineRule="auto"/>
        <w:jc w:val="left"/>
        <w:rPr>
          <w:rFonts w:cs="Arial"/>
          <w:b/>
        </w:rPr>
      </w:pPr>
      <w:r w:rsidRPr="00C273BD">
        <w:rPr>
          <w:rFonts w:cs="Arial"/>
          <w:b/>
          <w:noProof/>
          <w:lang w:eastAsia="fr-FR"/>
        </w:rPr>
        <w:drawing>
          <wp:inline distT="0" distB="0" distL="0" distR="0" wp14:anchorId="2CD3E8C4" wp14:editId="5895762D">
            <wp:extent cx="5486400" cy="3200400"/>
            <wp:effectExtent l="0" t="0" r="0" b="0"/>
            <wp:docPr id="18" name="Graphique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73BD" w:rsidRPr="00C273BD" w:rsidRDefault="00C273BD" w:rsidP="00C273BD">
      <w:pPr>
        <w:spacing w:after="160" w:line="259" w:lineRule="auto"/>
        <w:jc w:val="left"/>
        <w:rPr>
          <w:rFonts w:cs="Arial"/>
          <w:b/>
        </w:rPr>
      </w:pPr>
    </w:p>
    <w:p w:rsidR="00C273BD" w:rsidRPr="00C273BD" w:rsidRDefault="00C273BD" w:rsidP="00C273BD">
      <w:pPr>
        <w:spacing w:after="160" w:line="259" w:lineRule="auto"/>
        <w:jc w:val="left"/>
        <w:rPr>
          <w:rFonts w:cs="Arial"/>
          <w:b/>
          <w:iCs/>
          <w:color w:val="1F497D" w:themeColor="text2"/>
          <w:szCs w:val="18"/>
        </w:rPr>
      </w:pPr>
      <w:r w:rsidRPr="00C273BD">
        <w:rPr>
          <w:rFonts w:cs="Arial"/>
          <w:b/>
          <w:i/>
        </w:rPr>
        <w:br w:type="page"/>
      </w:r>
    </w:p>
    <w:p w:rsidR="00C273BD" w:rsidRDefault="00C273BD" w:rsidP="00C273BD">
      <w:pPr>
        <w:jc w:val="center"/>
        <w:rPr>
          <w:rFonts w:cs="Arial"/>
          <w:b/>
          <w:szCs w:val="20"/>
        </w:rPr>
      </w:pPr>
      <w:r w:rsidRPr="00C273BD">
        <w:rPr>
          <w:rFonts w:cs="Arial"/>
          <w:b/>
          <w:szCs w:val="20"/>
        </w:rPr>
        <w:lastRenderedPageBreak/>
        <w:t>Tableau I : Facteurs associés à l’échec de déclenchement (césariennes) (analyse univariée)</w:t>
      </w:r>
    </w:p>
    <w:p w:rsidR="00C273BD" w:rsidRPr="00C273BD" w:rsidRDefault="00C273BD" w:rsidP="00C273BD">
      <w:pPr>
        <w:jc w:val="center"/>
        <w:rPr>
          <w:rFonts w:cs="Arial"/>
          <w:b/>
          <w:szCs w:val="20"/>
        </w:rPr>
      </w:pPr>
    </w:p>
    <w:tbl>
      <w:tblPr>
        <w:tblStyle w:val="Grilledutableau"/>
        <w:tblW w:w="10065" w:type="dxa"/>
        <w:jc w:val="center"/>
        <w:tblBorders>
          <w:lef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1808"/>
        <w:gridCol w:w="2271"/>
        <w:gridCol w:w="2087"/>
        <w:gridCol w:w="748"/>
      </w:tblGrid>
      <w:tr w:rsidR="00C273BD" w:rsidRPr="00C273BD" w:rsidTr="00C273BD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Variables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Cas Césariennes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N = 147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24BF" w:rsidRDefault="00C273BD" w:rsidP="00C273BD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 xml:space="preserve">Témoins 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Voies basses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N = 148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OR</w:t>
            </w:r>
            <w:r w:rsidR="008024BF">
              <w:rPr>
                <w:rFonts w:cs="Arial"/>
                <w:b/>
              </w:rPr>
              <w:t xml:space="preserve"> brut</w:t>
            </w:r>
          </w:p>
        </w:tc>
        <w:tc>
          <w:tcPr>
            <w:tcW w:w="74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p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Age maternel (ans)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29,7 ± 5,6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30,2 ± 5,3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0,47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Age maternel </w:t>
            </w:r>
            <w:r>
              <w:rPr>
                <w:rFonts w:cs="Arial"/>
              </w:rPr>
              <w:sym w:font="Symbol" w:char="F0B3"/>
            </w:r>
            <w:r w:rsidRPr="00C273BD">
              <w:rPr>
                <w:rFonts w:cs="Arial"/>
              </w:rPr>
              <w:t xml:space="preserve"> 30 ans</w:t>
            </w: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71 (48,3)</w:t>
            </w: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68 (45,9)</w:t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1,10 (0,70 – 1,04)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0,69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Parité moyenne (n)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1,4 ± 0,9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1,9 ± 1,0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-8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Nullipares (%)</w:t>
            </w: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113 (77,4)</w:t>
            </w: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55 (37,2)</w:t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5,79 (3,47 – 9,66)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-5</w:t>
            </w:r>
          </w:p>
        </w:tc>
      </w:tr>
      <w:tr w:rsidR="00C273BD" w:rsidRPr="00C273BD" w:rsidTr="008024BF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Taille (m)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1,61 ± 0,07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1,65 ± 0,06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-8</w:t>
            </w:r>
          </w:p>
        </w:tc>
      </w:tr>
      <w:tr w:rsidR="00C273BD" w:rsidRPr="00C273BD" w:rsidTr="008024BF">
        <w:trPr>
          <w:jc w:val="center"/>
        </w:trPr>
        <w:tc>
          <w:tcPr>
            <w:tcW w:w="3151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Taille &lt; 1,60 m (%)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64/142 (45,1)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27/143 (18,9)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3,53 (2,07 – 6,01)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-8</w:t>
            </w:r>
          </w:p>
        </w:tc>
      </w:tr>
      <w:tr w:rsidR="00C273BD" w:rsidRPr="00C273BD" w:rsidTr="008024BF">
        <w:trPr>
          <w:jc w:val="center"/>
        </w:trPr>
        <w:tc>
          <w:tcPr>
            <w:tcW w:w="3151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Taille &lt; 1,65 m (%)</w:t>
            </w: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96/142  (67,6)</w:t>
            </w: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68/143  (47,6)</w:t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2,30 (1,42 – 3,72)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-4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Poids moyen avt G  (kg)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67,4 ± 18,1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66,0 ± 16,3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0,49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Poids &gt; 90 kg</w:t>
            </w: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13/146 (8,9)</w:t>
            </w: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16/145 (11,0)</w:t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0,79 (0,36 – 1,70)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0,54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IMC moyen (kg/m²)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25,6 ± 5,5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24,4 ± 5,7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0,06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IMC </w:t>
            </w:r>
            <w:r>
              <w:rPr>
                <w:rFonts w:cs="Arial"/>
              </w:rPr>
              <w:sym w:font="Symbol" w:char="F0B3"/>
            </w:r>
            <w:r w:rsidRPr="00C273BD">
              <w:rPr>
                <w:rFonts w:cs="Arial"/>
              </w:rPr>
              <w:t xml:space="preserve"> 25 (kg/m²)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59 /142 (41,5)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46 / 141 (32,6)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1,47 (0,90 – 2,38)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0,12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IMC </w:t>
            </w:r>
            <w:r>
              <w:rPr>
                <w:rFonts w:cs="Arial"/>
              </w:rPr>
              <w:sym w:font="Symbol" w:char="F0B3"/>
            </w:r>
            <w:r w:rsidRPr="00C273BD">
              <w:rPr>
                <w:rFonts w:cs="Arial"/>
              </w:rPr>
              <w:t xml:space="preserve"> 30 (kg/m²)</w:t>
            </w: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27 /142 (19,0)</w:t>
            </w: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22 /141 (15,6)</w:t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1,27 (0,68 – 2,37)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0,45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Prise de poids (kg)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13,6 ± 5,8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12,8 ± 5,8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0,27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- Prise de poids &gt; 18 kg (%)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30/142 (21,1)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27/140 (19,3)</w:t>
            </w:r>
          </w:p>
        </w:tc>
        <w:tc>
          <w:tcPr>
            <w:tcW w:w="2087" w:type="dxa"/>
            <w:tcBorders>
              <w:top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1,12 (0,63 – 2,01)</w:t>
            </w:r>
          </w:p>
        </w:tc>
        <w:tc>
          <w:tcPr>
            <w:tcW w:w="7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0,70</w:t>
            </w:r>
          </w:p>
        </w:tc>
      </w:tr>
      <w:tr w:rsidR="00C273BD" w:rsidRPr="00C273BD" w:rsidTr="008024BF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Atcd utérus cicatriciel (UC) (%)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   - Nullipares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    - Multi avec UC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    - Multi sans UC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113 (77,4)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11 (7,5)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22 (15,1)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55 (37,2)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4 (2,7)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89 (60,1)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8,31 (4,71 – 14,65)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11,13 (3,23 – 38,29)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</w:tc>
        <w:tc>
          <w:tcPr>
            <w:tcW w:w="748" w:type="dxa"/>
            <w:tcBorders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-5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AG moyen (SA)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39,7 ± 2,1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39,8 ± 1,5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0,54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AG </w:t>
            </w:r>
            <w:r>
              <w:rPr>
                <w:rFonts w:cs="Arial"/>
              </w:rPr>
              <w:sym w:font="Symbol" w:char="F0B3"/>
            </w:r>
            <w:r w:rsidRPr="00C273BD">
              <w:rPr>
                <w:rFonts w:cs="Arial"/>
              </w:rPr>
              <w:t xml:space="preserve"> 40 SA (%)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77 (52,4)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77 (52,0)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1,01 (0,64 – 1,60)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0,95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     - AG 34 – 36 SA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     - AG 37 – 40 SA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     - AG 41 SA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22 (15,0)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84 (57,1)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41 (27,9)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9 (6,1)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107 (72,3)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32 (21,6)</w:t>
            </w:r>
          </w:p>
        </w:tc>
        <w:tc>
          <w:tcPr>
            <w:tcW w:w="2087" w:type="dxa"/>
            <w:tcBorders>
              <w:top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3,11 (1,36 – 7,12)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0,52 (0,21 – 1,29)</w:t>
            </w:r>
          </w:p>
        </w:tc>
        <w:tc>
          <w:tcPr>
            <w:tcW w:w="748" w:type="dxa"/>
            <w:tcBorders>
              <w:top w:val="nil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0,009</w:t>
            </w:r>
          </w:p>
        </w:tc>
      </w:tr>
      <w:tr w:rsidR="006F0735" w:rsidRPr="00C273BD" w:rsidTr="00C273BD">
        <w:trPr>
          <w:jc w:val="center"/>
        </w:trPr>
        <w:tc>
          <w:tcPr>
            <w:tcW w:w="3151" w:type="dxa"/>
            <w:shd w:val="clear" w:color="auto" w:fill="auto"/>
          </w:tcPr>
          <w:p w:rsidR="006F0735" w:rsidRDefault="006F0735" w:rsidP="006F0735">
            <w:pPr>
              <w:spacing w:line="276" w:lineRule="auto"/>
              <w:jc w:val="left"/>
            </w:pPr>
            <w:r>
              <w:t>Motif de déclenchement (%)</w:t>
            </w:r>
          </w:p>
          <w:p w:rsidR="006F0735" w:rsidRDefault="006F0735" w:rsidP="006F0735">
            <w:pPr>
              <w:spacing w:line="276" w:lineRule="auto"/>
              <w:jc w:val="left"/>
            </w:pPr>
            <w:r>
              <w:t xml:space="preserve">        - Grossesse prolongée</w:t>
            </w:r>
          </w:p>
          <w:p w:rsidR="006F0735" w:rsidRDefault="006F0735" w:rsidP="006F0735">
            <w:pPr>
              <w:spacing w:line="276" w:lineRule="auto"/>
              <w:jc w:val="left"/>
            </w:pPr>
            <w:r>
              <w:t xml:space="preserve">        - Motif fœtal </w:t>
            </w:r>
          </w:p>
          <w:p w:rsidR="006F0735" w:rsidRDefault="006F0735" w:rsidP="006F0735">
            <w:pPr>
              <w:spacing w:line="276" w:lineRule="auto"/>
              <w:jc w:val="left"/>
            </w:pPr>
            <w:r>
              <w:t xml:space="preserve">        - Motif maternel</w:t>
            </w:r>
          </w:p>
          <w:p w:rsidR="006F0735" w:rsidRDefault="006F0735" w:rsidP="006F0735">
            <w:pPr>
              <w:spacing w:line="276" w:lineRule="auto"/>
              <w:jc w:val="left"/>
            </w:pPr>
            <w:r>
              <w:t xml:space="preserve">        - Motif obstétrical</w:t>
            </w:r>
          </w:p>
          <w:p w:rsidR="006F0735" w:rsidRDefault="006F0735" w:rsidP="006F0735">
            <w:pPr>
              <w:spacing w:line="276" w:lineRule="auto"/>
              <w:jc w:val="left"/>
            </w:pPr>
            <w:r>
              <w:t xml:space="preserve">        - Plusieurs motifs</w:t>
            </w:r>
          </w:p>
          <w:p w:rsidR="006F0735" w:rsidRDefault="006F0735" w:rsidP="006F0735">
            <w:pPr>
              <w:spacing w:line="276" w:lineRule="auto"/>
              <w:jc w:val="left"/>
            </w:pPr>
            <w:r>
              <w:t xml:space="preserve">        - Demande maternelle</w:t>
            </w:r>
          </w:p>
        </w:tc>
        <w:tc>
          <w:tcPr>
            <w:tcW w:w="1808" w:type="dxa"/>
            <w:shd w:val="clear" w:color="auto" w:fill="auto"/>
          </w:tcPr>
          <w:p w:rsidR="006F0735" w:rsidRDefault="006F0735" w:rsidP="006F0735">
            <w:pPr>
              <w:spacing w:line="276" w:lineRule="auto"/>
              <w:jc w:val="center"/>
            </w:pPr>
            <w:r>
              <w:t>N = 146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37 (25,3)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27 (18,5)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23 (15,8)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43 (29,5)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14 (9,6)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2 (1,4)</w:t>
            </w:r>
          </w:p>
        </w:tc>
        <w:tc>
          <w:tcPr>
            <w:tcW w:w="2271" w:type="dxa"/>
            <w:shd w:val="clear" w:color="auto" w:fill="auto"/>
          </w:tcPr>
          <w:p w:rsidR="006F0735" w:rsidRDefault="006F0735" w:rsidP="006F0735">
            <w:pPr>
              <w:spacing w:line="276" w:lineRule="auto"/>
              <w:jc w:val="center"/>
            </w:pPr>
            <w:r>
              <w:t>N = 148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47 (31,8)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26 (17,6)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16 (10,8)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51 (34,5)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7 (4,7)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1 (0,7)</w:t>
            </w:r>
          </w:p>
        </w:tc>
        <w:tc>
          <w:tcPr>
            <w:tcW w:w="2087" w:type="dxa"/>
            <w:shd w:val="clear" w:color="auto" w:fill="auto"/>
          </w:tcPr>
          <w:p w:rsidR="006F0735" w:rsidRDefault="006F0735" w:rsidP="006F0735">
            <w:pPr>
              <w:spacing w:line="276" w:lineRule="auto"/>
              <w:jc w:val="center"/>
            </w:pPr>
          </w:p>
          <w:p w:rsidR="006F0735" w:rsidRDefault="006F0735" w:rsidP="006F0735">
            <w:pPr>
              <w:spacing w:line="276" w:lineRule="auto"/>
              <w:jc w:val="center"/>
            </w:pPr>
            <w:r>
              <w:t>1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1,32 (0,66 – 2,63)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1,83 (0,85 – 3,94)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1.07 (0,59 – 1,94)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 xml:space="preserve"> 2,54 (0,93 – 6,94)</w:t>
            </w:r>
          </w:p>
          <w:p w:rsidR="006F0735" w:rsidRDefault="006F0735" w:rsidP="006F0735">
            <w:pPr>
              <w:spacing w:line="276" w:lineRule="auto"/>
              <w:jc w:val="center"/>
            </w:pPr>
            <w:r>
              <w:t>2,54 (0,22 – 29,1)</w:t>
            </w:r>
          </w:p>
        </w:tc>
        <w:tc>
          <w:tcPr>
            <w:tcW w:w="748" w:type="dxa"/>
            <w:tcBorders>
              <w:right w:val="nil"/>
            </w:tcBorders>
            <w:shd w:val="clear" w:color="auto" w:fill="auto"/>
            <w:vAlign w:val="center"/>
          </w:tcPr>
          <w:p w:rsidR="006F0735" w:rsidRDefault="006F0735" w:rsidP="006F0735">
            <w:pPr>
              <w:spacing w:line="276" w:lineRule="auto"/>
              <w:jc w:val="center"/>
            </w:pPr>
            <w:r>
              <w:t>NC (0,32)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rPr>
                <w:rFonts w:cs="Arial"/>
              </w:rPr>
            </w:pPr>
            <w:r w:rsidRPr="00C273BD">
              <w:rPr>
                <w:rFonts w:cs="Arial"/>
              </w:rPr>
              <w:t>Mode de déclenchement (%)</w:t>
            </w:r>
          </w:p>
          <w:p w:rsidR="00C273BD" w:rsidRPr="00C273BD" w:rsidRDefault="00C273BD" w:rsidP="00C273BD">
            <w:pPr>
              <w:spacing w:line="276" w:lineRule="auto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- Maturation </w:t>
            </w:r>
          </w:p>
          <w:p w:rsidR="00C273BD" w:rsidRPr="00C273BD" w:rsidRDefault="00C273BD" w:rsidP="00C273BD">
            <w:pPr>
              <w:spacing w:line="276" w:lineRule="auto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- Ocytocine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- Les deux 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45 (30,6)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52 (35,4)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50 (34,0)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17 (11,8)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95 (66,0)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32 (22,2)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4,84 (2,52 – 9,29)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2,85 (1,63 – 4,99)</w:t>
            </w:r>
          </w:p>
        </w:tc>
        <w:tc>
          <w:tcPr>
            <w:tcW w:w="748" w:type="dxa"/>
            <w:tcBorders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-5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Bishop initial moyen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4,3 ± 1,8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5,7 ± 1,7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-8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- Bishop &lt; 6 (%)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105 (71,4)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58 (39,2)</w:t>
            </w:r>
          </w:p>
        </w:tc>
        <w:tc>
          <w:tcPr>
            <w:tcW w:w="2087" w:type="dxa"/>
            <w:tcBorders>
              <w:top w:val="nil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3,88 (2,38 – 6,31)</w:t>
            </w:r>
          </w:p>
        </w:tc>
        <w:tc>
          <w:tcPr>
            <w:tcW w:w="748" w:type="dxa"/>
            <w:tcBorders>
              <w:top w:val="nil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-5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Rupture avant décl. (%)</w:t>
            </w:r>
          </w:p>
        </w:tc>
        <w:tc>
          <w:tcPr>
            <w:tcW w:w="1808" w:type="dxa"/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36 (24,5)</w:t>
            </w:r>
          </w:p>
        </w:tc>
        <w:tc>
          <w:tcPr>
            <w:tcW w:w="2271" w:type="dxa"/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32 (21,6)</w:t>
            </w:r>
          </w:p>
        </w:tc>
        <w:tc>
          <w:tcPr>
            <w:tcW w:w="2087" w:type="dxa"/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1,18 (0,68 – 2,02)</w:t>
            </w:r>
          </w:p>
        </w:tc>
        <w:tc>
          <w:tcPr>
            <w:tcW w:w="748" w:type="dxa"/>
            <w:tcBorders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0,56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Variété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- Postérieure (%)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- Antérieure (%)</w:t>
            </w:r>
          </w:p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  - Non notée (%)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39 (26,5)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44 (29,9)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64 (43,5)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32 (21,6)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115 (77,7)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 (0,7)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3,19 (1,78 – 5,70)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---</w:t>
            </w:r>
          </w:p>
        </w:tc>
        <w:tc>
          <w:tcPr>
            <w:tcW w:w="748" w:type="dxa"/>
            <w:tcBorders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&lt; 10</w:t>
            </w:r>
            <w:r w:rsidRPr="00C273BD">
              <w:rPr>
                <w:rFonts w:cs="Arial"/>
                <w:vertAlign w:val="superscript"/>
              </w:rPr>
              <w:t>-3</w:t>
            </w:r>
          </w:p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---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Poids de naissance* (g)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3 165 ± 676</w:t>
            </w:r>
          </w:p>
        </w:tc>
        <w:tc>
          <w:tcPr>
            <w:tcW w:w="2271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3 331 ± 534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--</w:t>
            </w:r>
          </w:p>
        </w:tc>
        <w:tc>
          <w:tcPr>
            <w:tcW w:w="74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0,02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PN </w:t>
            </w:r>
            <w:r>
              <w:rPr>
                <w:rFonts w:cs="Arial"/>
              </w:rPr>
              <w:sym w:font="Symbol" w:char="F0B3"/>
            </w:r>
            <w:r w:rsidRPr="00C273BD">
              <w:rPr>
                <w:rFonts w:cs="Arial"/>
              </w:rPr>
              <w:t xml:space="preserve">  3500 g (%)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51 (34,7)</w:t>
            </w:r>
          </w:p>
        </w:tc>
        <w:tc>
          <w:tcPr>
            <w:tcW w:w="2271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57 (38,5)</w:t>
            </w:r>
          </w:p>
        </w:tc>
        <w:tc>
          <w:tcPr>
            <w:tcW w:w="2087" w:type="dxa"/>
            <w:tcBorders>
              <w:top w:val="nil"/>
              <w:bottom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0,85 (0,53 – 1,36)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0,49</w:t>
            </w:r>
          </w:p>
        </w:tc>
      </w:tr>
      <w:tr w:rsidR="00C273BD" w:rsidRPr="00C273BD" w:rsidTr="00C273BD">
        <w:trPr>
          <w:jc w:val="center"/>
        </w:trPr>
        <w:tc>
          <w:tcPr>
            <w:tcW w:w="3151" w:type="dxa"/>
            <w:tcBorders>
              <w:top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      - PN </w:t>
            </w:r>
            <w:r>
              <w:rPr>
                <w:rFonts w:cs="Arial"/>
              </w:rPr>
              <w:sym w:font="Symbol" w:char="F0B3"/>
            </w:r>
            <w:r w:rsidRPr="00C273BD">
              <w:rPr>
                <w:rFonts w:cs="Arial"/>
              </w:rPr>
              <w:t xml:space="preserve">  4000 g (%)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15 (10,2)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15 (10,1)</w:t>
            </w:r>
          </w:p>
        </w:tc>
        <w:tc>
          <w:tcPr>
            <w:tcW w:w="2087" w:type="dxa"/>
            <w:tcBorders>
              <w:top w:val="nil"/>
            </w:tcBorders>
            <w:shd w:val="clear" w:color="auto" w:fill="auto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1,01 (0,47 – 2,14)</w:t>
            </w:r>
          </w:p>
        </w:tc>
        <w:tc>
          <w:tcPr>
            <w:tcW w:w="7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273BD" w:rsidRPr="00C273BD" w:rsidRDefault="00C273BD" w:rsidP="00C273BD">
            <w:pPr>
              <w:spacing w:line="276" w:lineRule="auto"/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0,98</w:t>
            </w:r>
          </w:p>
        </w:tc>
      </w:tr>
    </w:tbl>
    <w:p w:rsidR="00C273BD" w:rsidRPr="00C273BD" w:rsidRDefault="00C273BD" w:rsidP="00C273BD">
      <w:pPr>
        <w:spacing w:after="160" w:line="259" w:lineRule="auto"/>
        <w:jc w:val="left"/>
        <w:rPr>
          <w:rFonts w:cs="Arial"/>
          <w:i/>
        </w:rPr>
      </w:pPr>
      <w:r w:rsidRPr="00C273BD">
        <w:rPr>
          <w:rFonts w:cs="Arial"/>
          <w:i/>
        </w:rPr>
        <w:t>* Variable prise en remplacement du poids estimé fœtal. PN = poids de naissance</w:t>
      </w:r>
    </w:p>
    <w:p w:rsidR="00C273BD" w:rsidRDefault="00C273BD">
      <w:pPr>
        <w:spacing w:after="200" w:line="276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C273BD" w:rsidRPr="00C273BD" w:rsidRDefault="00C273BD" w:rsidP="00C273BD">
      <w:pPr>
        <w:jc w:val="center"/>
        <w:rPr>
          <w:rFonts w:cs="Arial"/>
          <w:b/>
          <w:sz w:val="24"/>
        </w:rPr>
      </w:pPr>
      <w:r w:rsidRPr="00C273BD">
        <w:rPr>
          <w:rFonts w:cs="Arial"/>
          <w:b/>
        </w:rPr>
        <w:lastRenderedPageBreak/>
        <w:t xml:space="preserve">Tableau II </w:t>
      </w:r>
      <w:r w:rsidRPr="00C273BD">
        <w:rPr>
          <w:rFonts w:cs="Arial"/>
          <w:b/>
          <w:sz w:val="24"/>
        </w:rPr>
        <w:t>: Facteurs associés à l’échec de déclenchement (césariennes) (modèles multivariés)*</w:t>
      </w:r>
    </w:p>
    <w:p w:rsidR="00C273BD" w:rsidRPr="00C273BD" w:rsidRDefault="00C273BD" w:rsidP="00C273BD">
      <w:pPr>
        <w:rPr>
          <w:rFonts w:cs="Arial"/>
          <w:b/>
          <w:sz w:val="24"/>
        </w:rPr>
      </w:pPr>
    </w:p>
    <w:tbl>
      <w:tblPr>
        <w:tblStyle w:val="Grilledutableau"/>
        <w:tblW w:w="975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2121"/>
        <w:gridCol w:w="931"/>
        <w:gridCol w:w="1824"/>
        <w:gridCol w:w="2231"/>
        <w:gridCol w:w="828"/>
      </w:tblGrid>
      <w:tr w:rsidR="00C273BD" w:rsidRPr="00C273BD" w:rsidTr="00C273BD">
        <w:trPr>
          <w:jc w:val="center"/>
        </w:trPr>
        <w:tc>
          <w:tcPr>
            <w:tcW w:w="4879" w:type="dxa"/>
            <w:gridSpan w:val="3"/>
            <w:tcBorders>
              <w:right w:val="single" w:sz="4" w:space="0" w:color="auto"/>
            </w:tcBorders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Modèle 1**</w:t>
            </w:r>
          </w:p>
        </w:tc>
        <w:tc>
          <w:tcPr>
            <w:tcW w:w="4879" w:type="dxa"/>
            <w:gridSpan w:val="3"/>
            <w:tcBorders>
              <w:left w:val="single" w:sz="4" w:space="0" w:color="auto"/>
            </w:tcBorders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</w:rPr>
            </w:pPr>
            <w:r w:rsidRPr="00C273BD">
              <w:rPr>
                <w:rFonts w:cs="Arial"/>
                <w:b/>
              </w:rPr>
              <w:t>Modèle 2***</w:t>
            </w:r>
          </w:p>
        </w:tc>
      </w:tr>
      <w:tr w:rsidR="00C273BD" w:rsidRPr="00C273BD" w:rsidTr="00C273BD">
        <w:trPr>
          <w:jc w:val="center"/>
        </w:trPr>
        <w:tc>
          <w:tcPr>
            <w:tcW w:w="1825" w:type="dxa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</w:p>
        </w:tc>
        <w:tc>
          <w:tcPr>
            <w:tcW w:w="2123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ORa (IC 95 %)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p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</w:p>
        </w:tc>
        <w:tc>
          <w:tcPr>
            <w:tcW w:w="2233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ORa (IC 95 %)</w:t>
            </w:r>
          </w:p>
        </w:tc>
        <w:tc>
          <w:tcPr>
            <w:tcW w:w="821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p</w:t>
            </w:r>
          </w:p>
        </w:tc>
      </w:tr>
      <w:tr w:rsidR="00C273BD" w:rsidRPr="00C273BD" w:rsidTr="008024BF">
        <w:trPr>
          <w:jc w:val="center"/>
        </w:trPr>
        <w:tc>
          <w:tcPr>
            <w:tcW w:w="1825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Nullipares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Multiapres</w:t>
            </w:r>
          </w:p>
        </w:tc>
        <w:tc>
          <w:tcPr>
            <w:tcW w:w="2123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8,256 (3,97 – 18,44)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0,0001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Nullipares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Multipares</w:t>
            </w:r>
          </w:p>
        </w:tc>
        <w:tc>
          <w:tcPr>
            <w:tcW w:w="2233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11,54 (5,17 – 25,75)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</w:tc>
        <w:tc>
          <w:tcPr>
            <w:tcW w:w="821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0,0001</w:t>
            </w:r>
          </w:p>
        </w:tc>
      </w:tr>
      <w:tr w:rsidR="00C273BD" w:rsidRPr="00C273BD" w:rsidTr="008024BF">
        <w:trPr>
          <w:jc w:val="center"/>
        </w:trPr>
        <w:tc>
          <w:tcPr>
            <w:tcW w:w="1825" w:type="dxa"/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Taille (cm)</w:t>
            </w:r>
          </w:p>
        </w:tc>
        <w:tc>
          <w:tcPr>
            <w:tcW w:w="2123" w:type="dxa"/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0,91 (0,87 – 0,96)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0,0001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Taille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&lt; 1,60 m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sym w:font="Symbol" w:char="F0B3"/>
            </w:r>
            <w:r w:rsidRPr="00C273BD">
              <w:rPr>
                <w:rFonts w:cs="Arial"/>
              </w:rPr>
              <w:t xml:space="preserve"> 1,60 m</w:t>
            </w:r>
          </w:p>
        </w:tc>
        <w:tc>
          <w:tcPr>
            <w:tcW w:w="2233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3,65 (1,88 – 7,08)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</w:tc>
        <w:tc>
          <w:tcPr>
            <w:tcW w:w="821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0,0001</w:t>
            </w:r>
          </w:p>
        </w:tc>
      </w:tr>
      <w:tr w:rsidR="00C273BD" w:rsidRPr="00C273BD" w:rsidTr="008024BF">
        <w:trPr>
          <w:jc w:val="center"/>
        </w:trPr>
        <w:tc>
          <w:tcPr>
            <w:tcW w:w="1825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IMC (kg/m²)</w:t>
            </w:r>
          </w:p>
        </w:tc>
        <w:tc>
          <w:tcPr>
            <w:tcW w:w="2123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1,07 (1,01 – 1,14)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0,018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IMC (kg/m²)</w:t>
            </w:r>
          </w:p>
        </w:tc>
        <w:tc>
          <w:tcPr>
            <w:tcW w:w="2233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1,07 (1,01 – 1,13)</w:t>
            </w:r>
          </w:p>
        </w:tc>
        <w:tc>
          <w:tcPr>
            <w:tcW w:w="821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0,016</w:t>
            </w:r>
          </w:p>
        </w:tc>
      </w:tr>
      <w:tr w:rsidR="00C273BD" w:rsidRPr="00C273BD" w:rsidTr="00C273BD">
        <w:trPr>
          <w:jc w:val="center"/>
        </w:trPr>
        <w:tc>
          <w:tcPr>
            <w:tcW w:w="1825" w:type="dxa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Mode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Ocytocine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Maturation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Les deux</w:t>
            </w:r>
          </w:p>
        </w:tc>
        <w:tc>
          <w:tcPr>
            <w:tcW w:w="2123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0,88 (0,34 – 2,28)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1,28 (0,37 – 4,42)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0,80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0,69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Mode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Ocytocine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Maturation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Les deux</w:t>
            </w:r>
          </w:p>
        </w:tc>
        <w:tc>
          <w:tcPr>
            <w:tcW w:w="2233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0,95 (0,36 – 2,48)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1,54 (0,43 – 5,42)</w:t>
            </w:r>
          </w:p>
        </w:tc>
        <w:tc>
          <w:tcPr>
            <w:tcW w:w="821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0,91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0,50</w:t>
            </w:r>
          </w:p>
        </w:tc>
      </w:tr>
      <w:tr w:rsidR="00C273BD" w:rsidRPr="00C273BD" w:rsidTr="008024BF">
        <w:trPr>
          <w:jc w:val="center"/>
        </w:trPr>
        <w:tc>
          <w:tcPr>
            <w:tcW w:w="1825" w:type="dxa"/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Bishop (1-9)</w:t>
            </w:r>
          </w:p>
        </w:tc>
        <w:tc>
          <w:tcPr>
            <w:tcW w:w="2123" w:type="dxa"/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0,59 (0,46 – 0,78)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0,001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Bishop &lt; 6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 xml:space="preserve">Bishop </w:t>
            </w:r>
            <w:r w:rsidRPr="00C273BD">
              <w:rPr>
                <w:rFonts w:cs="Arial"/>
              </w:rPr>
              <w:sym w:font="Symbol" w:char="F0B3"/>
            </w:r>
            <w:r w:rsidRPr="00C273BD">
              <w:rPr>
                <w:rFonts w:cs="Arial"/>
              </w:rPr>
              <w:t xml:space="preserve"> 6</w:t>
            </w:r>
          </w:p>
        </w:tc>
        <w:tc>
          <w:tcPr>
            <w:tcW w:w="2233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4,68 (1,89 – 11,60)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</w:tc>
        <w:tc>
          <w:tcPr>
            <w:tcW w:w="821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0,001</w:t>
            </w:r>
          </w:p>
        </w:tc>
      </w:tr>
      <w:tr w:rsidR="00C273BD" w:rsidRPr="00C273BD" w:rsidTr="008024BF">
        <w:trPr>
          <w:jc w:val="center"/>
        </w:trPr>
        <w:tc>
          <w:tcPr>
            <w:tcW w:w="1825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Utérus cicatriciel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Non ou nullipare</w:t>
            </w:r>
          </w:p>
        </w:tc>
        <w:tc>
          <w:tcPr>
            <w:tcW w:w="2123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10,88 (2,35 – 50,41)</w:t>
            </w:r>
          </w:p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1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0,001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Utérus cicatriciel</w:t>
            </w:r>
          </w:p>
          <w:p w:rsidR="00C273BD" w:rsidRPr="00C273BD" w:rsidRDefault="00C273BD" w:rsidP="00C273BD">
            <w:pPr>
              <w:jc w:val="left"/>
              <w:rPr>
                <w:rFonts w:cs="Arial"/>
              </w:rPr>
            </w:pPr>
            <w:r w:rsidRPr="00C273BD">
              <w:rPr>
                <w:rFonts w:cs="Arial"/>
              </w:rPr>
              <w:t>Non ou  nullipare</w:t>
            </w:r>
          </w:p>
        </w:tc>
        <w:tc>
          <w:tcPr>
            <w:tcW w:w="2233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20,60 (5,08 – 83,48)</w:t>
            </w:r>
          </w:p>
        </w:tc>
        <w:tc>
          <w:tcPr>
            <w:tcW w:w="821" w:type="dxa"/>
            <w:shd w:val="clear" w:color="auto" w:fill="B6DDE8" w:themeFill="accent5" w:themeFillTint="66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  <w:r w:rsidRPr="00C273BD">
              <w:rPr>
                <w:rFonts w:cs="Arial"/>
              </w:rPr>
              <w:t>0,0001</w:t>
            </w:r>
          </w:p>
        </w:tc>
      </w:tr>
      <w:tr w:rsidR="00C273BD" w:rsidRPr="00C273BD" w:rsidTr="00C273BD">
        <w:trPr>
          <w:jc w:val="center"/>
        </w:trPr>
        <w:tc>
          <w:tcPr>
            <w:tcW w:w="1825" w:type="dxa"/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</w:p>
        </w:tc>
        <w:tc>
          <w:tcPr>
            <w:tcW w:w="2123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C273BD" w:rsidRPr="00C273BD" w:rsidRDefault="00C273BD" w:rsidP="00C273BD">
            <w:pPr>
              <w:jc w:val="left"/>
              <w:rPr>
                <w:rFonts w:cs="Arial"/>
              </w:rPr>
            </w:pPr>
          </w:p>
        </w:tc>
        <w:tc>
          <w:tcPr>
            <w:tcW w:w="2233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</w:tc>
        <w:tc>
          <w:tcPr>
            <w:tcW w:w="821" w:type="dxa"/>
          </w:tcPr>
          <w:p w:rsidR="00C273BD" w:rsidRPr="00C273BD" w:rsidRDefault="00C273BD" w:rsidP="00C273BD">
            <w:pPr>
              <w:jc w:val="center"/>
              <w:rPr>
                <w:rFonts w:cs="Arial"/>
              </w:rPr>
            </w:pPr>
          </w:p>
        </w:tc>
      </w:tr>
      <w:tr w:rsidR="00C273BD" w:rsidRPr="00C273BD" w:rsidTr="00C273BD">
        <w:trPr>
          <w:jc w:val="center"/>
        </w:trPr>
        <w:tc>
          <w:tcPr>
            <w:tcW w:w="1825" w:type="dxa"/>
          </w:tcPr>
          <w:p w:rsidR="00C273BD" w:rsidRPr="00C273BD" w:rsidRDefault="00C273BD" w:rsidP="00C273BD">
            <w:pPr>
              <w:jc w:val="left"/>
              <w:rPr>
                <w:rFonts w:cs="Arial"/>
                <w:b/>
                <w:i/>
              </w:rPr>
            </w:pPr>
            <w:r w:rsidRPr="00C273BD">
              <w:rPr>
                <w:rFonts w:cs="Arial"/>
                <w:b/>
                <w:i/>
              </w:rPr>
              <w:t>Bien classés****</w:t>
            </w:r>
          </w:p>
        </w:tc>
        <w:tc>
          <w:tcPr>
            <w:tcW w:w="2123" w:type="dxa"/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  <w:i/>
              </w:rPr>
            </w:pPr>
            <w:r w:rsidRPr="00C273BD">
              <w:rPr>
                <w:rFonts w:cs="Arial"/>
                <w:b/>
                <w:i/>
              </w:rPr>
              <w:t>76,1 %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C273BD" w:rsidRPr="00C273BD" w:rsidRDefault="00C273BD" w:rsidP="00C273BD">
            <w:pPr>
              <w:jc w:val="left"/>
              <w:rPr>
                <w:rFonts w:cs="Arial"/>
                <w:b/>
                <w:i/>
              </w:rPr>
            </w:pPr>
            <w:r w:rsidRPr="00C273BD">
              <w:rPr>
                <w:rFonts w:cs="Arial"/>
                <w:b/>
                <w:i/>
              </w:rPr>
              <w:t>Bien classés***</w:t>
            </w:r>
          </w:p>
        </w:tc>
        <w:tc>
          <w:tcPr>
            <w:tcW w:w="2233" w:type="dxa"/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  <w:i/>
              </w:rPr>
            </w:pPr>
            <w:r w:rsidRPr="00C273BD">
              <w:rPr>
                <w:rFonts w:cs="Arial"/>
                <w:b/>
                <w:i/>
              </w:rPr>
              <w:t>77,5 %</w:t>
            </w:r>
          </w:p>
        </w:tc>
        <w:tc>
          <w:tcPr>
            <w:tcW w:w="821" w:type="dxa"/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  <w:i/>
              </w:rPr>
            </w:pPr>
          </w:p>
        </w:tc>
      </w:tr>
      <w:tr w:rsidR="00C273BD" w:rsidRPr="00C273BD" w:rsidTr="00C273BD">
        <w:trPr>
          <w:jc w:val="center"/>
        </w:trPr>
        <w:tc>
          <w:tcPr>
            <w:tcW w:w="1825" w:type="dxa"/>
          </w:tcPr>
          <w:p w:rsidR="00C273BD" w:rsidRPr="00C273BD" w:rsidRDefault="00C273BD" w:rsidP="00C273BD">
            <w:pPr>
              <w:jc w:val="left"/>
              <w:rPr>
                <w:rFonts w:cs="Arial"/>
                <w:b/>
                <w:i/>
              </w:rPr>
            </w:pPr>
            <w:r w:rsidRPr="00C273BD">
              <w:rPr>
                <w:rFonts w:cs="Arial"/>
                <w:b/>
                <w:i/>
              </w:rPr>
              <w:t>Aire sous la courbe ROC</w:t>
            </w:r>
          </w:p>
        </w:tc>
        <w:tc>
          <w:tcPr>
            <w:tcW w:w="2123" w:type="dxa"/>
            <w:vAlign w:val="center"/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  <w:i/>
              </w:rPr>
            </w:pPr>
            <w:r w:rsidRPr="00C273BD">
              <w:rPr>
                <w:rFonts w:cs="Arial"/>
                <w:b/>
                <w:i/>
              </w:rPr>
              <w:t>0,86 (0,82 – 0,90)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C273BD" w:rsidRPr="00C273BD" w:rsidRDefault="00C273BD" w:rsidP="00C273BD">
            <w:pPr>
              <w:jc w:val="left"/>
              <w:rPr>
                <w:rFonts w:cs="Arial"/>
                <w:b/>
                <w:i/>
              </w:rPr>
            </w:pPr>
            <w:r w:rsidRPr="00C273BD">
              <w:rPr>
                <w:rFonts w:cs="Arial"/>
                <w:b/>
                <w:i/>
              </w:rPr>
              <w:t>Aire sous la courbe ROC</w:t>
            </w:r>
          </w:p>
        </w:tc>
        <w:tc>
          <w:tcPr>
            <w:tcW w:w="2233" w:type="dxa"/>
            <w:vAlign w:val="center"/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  <w:i/>
              </w:rPr>
            </w:pPr>
            <w:r w:rsidRPr="00C273BD">
              <w:rPr>
                <w:rFonts w:cs="Arial"/>
                <w:b/>
                <w:i/>
              </w:rPr>
              <w:t>0,85 (0,81 – 0,90)</w:t>
            </w:r>
          </w:p>
        </w:tc>
        <w:tc>
          <w:tcPr>
            <w:tcW w:w="821" w:type="dxa"/>
          </w:tcPr>
          <w:p w:rsidR="00C273BD" w:rsidRPr="00C273BD" w:rsidRDefault="00C273BD" w:rsidP="00C273BD">
            <w:pPr>
              <w:jc w:val="center"/>
              <w:rPr>
                <w:rFonts w:cs="Arial"/>
                <w:b/>
                <w:i/>
              </w:rPr>
            </w:pPr>
          </w:p>
        </w:tc>
      </w:tr>
    </w:tbl>
    <w:p w:rsidR="00C273BD" w:rsidRPr="00C273BD" w:rsidRDefault="00C273BD" w:rsidP="00C273BD">
      <w:pPr>
        <w:jc w:val="left"/>
        <w:rPr>
          <w:rFonts w:cs="Arial"/>
          <w:i/>
        </w:rPr>
      </w:pPr>
    </w:p>
    <w:p w:rsidR="00C273BD" w:rsidRPr="00C273BD" w:rsidRDefault="00C273BD" w:rsidP="00C273BD">
      <w:pPr>
        <w:jc w:val="left"/>
        <w:rPr>
          <w:rFonts w:cs="Arial"/>
          <w:i/>
        </w:rPr>
      </w:pPr>
      <w:r w:rsidRPr="00C273BD">
        <w:rPr>
          <w:rFonts w:cs="Arial"/>
          <w:i/>
        </w:rPr>
        <w:t xml:space="preserve">* Sur 284 en raison de 11 IMC manquants. </w:t>
      </w:r>
    </w:p>
    <w:p w:rsidR="00C273BD" w:rsidRPr="00C273BD" w:rsidRDefault="00C273BD" w:rsidP="00C273BD">
      <w:pPr>
        <w:jc w:val="left"/>
        <w:rPr>
          <w:rFonts w:cs="Arial"/>
          <w:i/>
        </w:rPr>
      </w:pPr>
      <w:r w:rsidRPr="00C273BD">
        <w:rPr>
          <w:rFonts w:cs="Arial"/>
          <w:i/>
        </w:rPr>
        <w:t>** Modèle 1 : Variables en quantitatif pour la taille, l'IMC et le Bishop, ajustement sur l'âge de la femme et l'âge gestationnel : les OR sont &lt; 1 pour taille et Bishop dans la mesure où plus la taille est grande ou le Bishop élevé, plus le risque de césarienne baisse</w:t>
      </w:r>
    </w:p>
    <w:p w:rsidR="00C273BD" w:rsidRPr="00C273BD" w:rsidRDefault="00C273BD" w:rsidP="00C273BD">
      <w:pPr>
        <w:jc w:val="left"/>
        <w:rPr>
          <w:rFonts w:cs="Arial"/>
          <w:i/>
        </w:rPr>
      </w:pPr>
      <w:r w:rsidRPr="00C273BD">
        <w:rPr>
          <w:rFonts w:cs="Arial"/>
          <w:i/>
        </w:rPr>
        <w:t>*** Modèle 2 : Variables en qualitatif en deux classes pour la taille et le Bishop, ajustement sur l'âge de la femme et l'âge gestationnel : les OR &gt; 1pour la césarienne correspondent à une taille plus petite et un Bishop plus bas.</w:t>
      </w:r>
    </w:p>
    <w:p w:rsidR="00C273BD" w:rsidRPr="00C273BD" w:rsidRDefault="00C273BD" w:rsidP="00C273BD">
      <w:pPr>
        <w:jc w:val="left"/>
        <w:rPr>
          <w:rFonts w:cs="Arial"/>
          <w:i/>
        </w:rPr>
      </w:pPr>
      <w:r w:rsidRPr="00C273BD">
        <w:rPr>
          <w:rFonts w:cs="Arial"/>
          <w:i/>
        </w:rPr>
        <w:t xml:space="preserve">**** Proportion de bien classés : somme des voies basses prévues et effectives plus les césariennes prévues et effectives sur l'ensemble de la population. </w:t>
      </w:r>
    </w:p>
    <w:p w:rsidR="00C273BD" w:rsidRPr="00C273BD" w:rsidRDefault="00C273BD" w:rsidP="00C273BD">
      <w:pPr>
        <w:jc w:val="left"/>
        <w:rPr>
          <w:rFonts w:cs="Arial"/>
          <w:i/>
        </w:rPr>
      </w:pPr>
    </w:p>
    <w:p w:rsidR="00C273BD" w:rsidRPr="00C273BD" w:rsidRDefault="00C273BD" w:rsidP="00C273BD">
      <w:pPr>
        <w:jc w:val="left"/>
        <w:rPr>
          <w:rFonts w:cs="Arial"/>
        </w:rPr>
      </w:pPr>
    </w:p>
    <w:p w:rsidR="00C844F4" w:rsidRPr="00C844F4" w:rsidRDefault="00C844F4" w:rsidP="00C844F4">
      <w:pPr>
        <w:pStyle w:val="Lgende"/>
        <w:keepNext/>
        <w:spacing w:after="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C844F4">
        <w:rPr>
          <w:rFonts w:ascii="Arial" w:hAnsi="Arial" w:cs="Arial"/>
          <w:b/>
          <w:i w:val="0"/>
          <w:color w:val="auto"/>
          <w:sz w:val="22"/>
        </w:rPr>
        <w:t xml:space="preserve">Figure 4 : Risque de césarienne (ORs bruts) en fonction de la taille de la femme </w:t>
      </w:r>
    </w:p>
    <w:p w:rsidR="00C844F4" w:rsidRPr="00C844F4" w:rsidRDefault="00C844F4" w:rsidP="00C844F4">
      <w:pPr>
        <w:pStyle w:val="Lgende"/>
        <w:keepNext/>
        <w:spacing w:after="0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C844F4">
        <w:rPr>
          <w:rFonts w:ascii="Arial" w:hAnsi="Arial" w:cs="Arial"/>
          <w:b/>
          <w:i w:val="0"/>
          <w:color w:val="auto"/>
          <w:sz w:val="22"/>
        </w:rPr>
        <w:t xml:space="preserve">(par 5 cm, et taille </w:t>
      </w:r>
      <w:r w:rsidRPr="00C844F4">
        <w:rPr>
          <w:rFonts w:ascii="Arial" w:hAnsi="Arial" w:cs="Arial"/>
          <w:b/>
          <w:i w:val="0"/>
          <w:color w:val="auto"/>
          <w:sz w:val="22"/>
        </w:rPr>
        <w:sym w:font="Symbol" w:char="F0B3"/>
      </w:r>
      <w:r w:rsidRPr="00C844F4">
        <w:rPr>
          <w:rFonts w:ascii="Arial" w:hAnsi="Arial" w:cs="Arial"/>
          <w:b/>
          <w:i w:val="0"/>
          <w:color w:val="auto"/>
          <w:sz w:val="22"/>
        </w:rPr>
        <w:t xml:space="preserve"> 1.75 comme référence pour les femmes avec OR = 1)</w:t>
      </w:r>
    </w:p>
    <w:p w:rsidR="00C844F4" w:rsidRPr="00C844F4" w:rsidRDefault="00C844F4" w:rsidP="00C844F4">
      <w:pPr>
        <w:jc w:val="center"/>
        <w:rPr>
          <w:rFonts w:cs="Arial"/>
          <w:b/>
          <w:i/>
        </w:rPr>
      </w:pPr>
      <w:r w:rsidRPr="00C844F4">
        <w:rPr>
          <w:rFonts w:cs="Arial"/>
          <w:b/>
          <w:i/>
        </w:rPr>
        <w:t>Baisse linéaire avec une droite de régression</w:t>
      </w:r>
    </w:p>
    <w:p w:rsidR="00C844F4" w:rsidRDefault="00C844F4" w:rsidP="00C844F4">
      <w:pPr>
        <w:spacing w:after="160" w:line="259" w:lineRule="auto"/>
        <w:jc w:val="left"/>
        <w:rPr>
          <w:rFonts w:cs="Arial"/>
          <w:b/>
        </w:rPr>
      </w:pPr>
      <w:r>
        <w:rPr>
          <w:rFonts w:cs="Arial"/>
          <w:b/>
          <w:noProof/>
          <w:lang w:eastAsia="fr-FR"/>
        </w:rPr>
        <w:drawing>
          <wp:inline distT="0" distB="0" distL="0" distR="0" wp14:anchorId="5B83E6E5" wp14:editId="6E3DD62D">
            <wp:extent cx="5486400" cy="3200400"/>
            <wp:effectExtent l="0" t="0" r="0" b="0"/>
            <wp:docPr id="17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73BD" w:rsidRDefault="00C273BD" w:rsidP="00C273BD">
      <w:pPr>
        <w:autoSpaceDE w:val="0"/>
        <w:autoSpaceDN w:val="0"/>
        <w:adjustRightInd w:val="0"/>
        <w:spacing w:line="400" w:lineRule="atLeast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T</w:t>
      </w:r>
      <w:r w:rsidRPr="00C273BD">
        <w:rPr>
          <w:rFonts w:cs="Arial"/>
          <w:b/>
          <w:sz w:val="24"/>
          <w:szCs w:val="24"/>
        </w:rPr>
        <w:t>ableau III : Issues de l'accouchement observées et prédites</w:t>
      </w:r>
    </w:p>
    <w:p w:rsidR="00C844F4" w:rsidRPr="00C273BD" w:rsidRDefault="00C844F4" w:rsidP="00C273BD">
      <w:pPr>
        <w:autoSpaceDE w:val="0"/>
        <w:autoSpaceDN w:val="0"/>
        <w:adjustRightInd w:val="0"/>
        <w:spacing w:line="400" w:lineRule="atLeast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Avec un seuil de probabilité de césarienne de 50 %</w:t>
      </w:r>
    </w:p>
    <w:p w:rsidR="00C273BD" w:rsidRPr="00C273BD" w:rsidRDefault="00C273BD" w:rsidP="00C273BD">
      <w:pPr>
        <w:autoSpaceDE w:val="0"/>
        <w:autoSpaceDN w:val="0"/>
        <w:adjustRightInd w:val="0"/>
        <w:jc w:val="left"/>
        <w:rPr>
          <w:rFonts w:cs="Arial"/>
          <w:sz w:val="24"/>
          <w:szCs w:val="24"/>
        </w:rPr>
      </w:pPr>
    </w:p>
    <w:tbl>
      <w:tblPr>
        <w:tblStyle w:val="Grilledutableau"/>
        <w:tblW w:w="859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404"/>
        <w:gridCol w:w="2076"/>
        <w:gridCol w:w="2071"/>
      </w:tblGrid>
      <w:tr w:rsidR="00C273BD" w:rsidRPr="00C273BD" w:rsidTr="00C273BD">
        <w:trPr>
          <w:jc w:val="center"/>
        </w:trPr>
        <w:tc>
          <w:tcPr>
            <w:tcW w:w="2045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4"/>
                <w:szCs w:val="24"/>
              </w:rPr>
            </w:pPr>
            <w:r w:rsidRPr="00C273BD">
              <w:rPr>
                <w:rFonts w:cs="Arial"/>
                <w:b/>
                <w:sz w:val="24"/>
                <w:szCs w:val="24"/>
              </w:rPr>
              <w:t>Modèle 1</w:t>
            </w:r>
          </w:p>
        </w:tc>
        <w:tc>
          <w:tcPr>
            <w:tcW w:w="2404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7" w:type="dxa"/>
            <w:gridSpan w:val="2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Issues prédites</w:t>
            </w:r>
          </w:p>
        </w:tc>
      </w:tr>
      <w:tr w:rsidR="00C273BD" w:rsidRPr="00C273BD" w:rsidTr="00C273BD">
        <w:trPr>
          <w:jc w:val="center"/>
        </w:trPr>
        <w:tc>
          <w:tcPr>
            <w:tcW w:w="2045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76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Césariennes (131)</w:t>
            </w:r>
          </w:p>
        </w:tc>
        <w:tc>
          <w:tcPr>
            <w:tcW w:w="2071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Voies basses (153)</w:t>
            </w:r>
          </w:p>
        </w:tc>
      </w:tr>
      <w:tr w:rsidR="00C273BD" w:rsidRPr="00C273BD" w:rsidTr="00C273BD">
        <w:trPr>
          <w:jc w:val="center"/>
        </w:trPr>
        <w:tc>
          <w:tcPr>
            <w:tcW w:w="2045" w:type="dxa"/>
            <w:vMerge w:val="restart"/>
            <w:vAlign w:val="center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Issues observées</w:t>
            </w:r>
          </w:p>
        </w:tc>
        <w:tc>
          <w:tcPr>
            <w:tcW w:w="2404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Césariennes (142)</w:t>
            </w:r>
          </w:p>
        </w:tc>
        <w:tc>
          <w:tcPr>
            <w:tcW w:w="2076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103</w:t>
            </w:r>
          </w:p>
        </w:tc>
        <w:tc>
          <w:tcPr>
            <w:tcW w:w="2071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39</w:t>
            </w:r>
          </w:p>
        </w:tc>
      </w:tr>
      <w:tr w:rsidR="00C273BD" w:rsidRPr="00C273BD" w:rsidTr="00C273BD">
        <w:trPr>
          <w:jc w:val="center"/>
        </w:trPr>
        <w:tc>
          <w:tcPr>
            <w:tcW w:w="2045" w:type="dxa"/>
            <w:vMerge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Voies basses (142)</w:t>
            </w:r>
          </w:p>
        </w:tc>
        <w:tc>
          <w:tcPr>
            <w:tcW w:w="2076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29</w:t>
            </w:r>
          </w:p>
        </w:tc>
        <w:tc>
          <w:tcPr>
            <w:tcW w:w="2071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 xml:space="preserve"> 113</w:t>
            </w:r>
          </w:p>
        </w:tc>
      </w:tr>
    </w:tbl>
    <w:p w:rsidR="00C273BD" w:rsidRPr="00C273BD" w:rsidRDefault="00C273BD" w:rsidP="00C273BD">
      <w:pPr>
        <w:autoSpaceDE w:val="0"/>
        <w:autoSpaceDN w:val="0"/>
        <w:adjustRightInd w:val="0"/>
        <w:jc w:val="left"/>
        <w:rPr>
          <w:rFonts w:cs="Arial"/>
          <w:szCs w:val="24"/>
        </w:rPr>
      </w:pPr>
      <w:r w:rsidRPr="00C273BD">
        <w:rPr>
          <w:rFonts w:cs="Arial"/>
          <w:szCs w:val="24"/>
        </w:rPr>
        <w:t>* Lecture : En cas de césariennes observées, 103/142 étaient prédites (72,5 %), et en cas de voies basses observées, 113/142 étaient prédites (79,6 %), soit au total 103 + 113 prédictions correctes = 216. Sur 284, la proportion de prédictions correctes (bien classés) est donc de 76,1%</w:t>
      </w:r>
    </w:p>
    <w:p w:rsidR="00C273BD" w:rsidRPr="00C273BD" w:rsidRDefault="00C273BD" w:rsidP="00C273BD">
      <w:pPr>
        <w:autoSpaceDE w:val="0"/>
        <w:autoSpaceDN w:val="0"/>
        <w:adjustRightInd w:val="0"/>
        <w:jc w:val="left"/>
        <w:rPr>
          <w:rFonts w:cs="Arial"/>
          <w:szCs w:val="24"/>
        </w:rPr>
      </w:pPr>
    </w:p>
    <w:p w:rsidR="00C273BD" w:rsidRPr="00C273BD" w:rsidRDefault="00C273BD" w:rsidP="00C273BD">
      <w:pPr>
        <w:autoSpaceDE w:val="0"/>
        <w:autoSpaceDN w:val="0"/>
        <w:adjustRightInd w:val="0"/>
        <w:jc w:val="left"/>
        <w:rPr>
          <w:rFonts w:cs="Arial"/>
          <w:sz w:val="24"/>
          <w:szCs w:val="24"/>
        </w:rPr>
      </w:pPr>
    </w:p>
    <w:tbl>
      <w:tblPr>
        <w:tblStyle w:val="Grilledutableau"/>
        <w:tblW w:w="859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404"/>
        <w:gridCol w:w="2076"/>
        <w:gridCol w:w="2071"/>
      </w:tblGrid>
      <w:tr w:rsidR="00C273BD" w:rsidRPr="00C273BD" w:rsidTr="00C273BD">
        <w:trPr>
          <w:jc w:val="center"/>
        </w:trPr>
        <w:tc>
          <w:tcPr>
            <w:tcW w:w="2045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4"/>
                <w:szCs w:val="24"/>
              </w:rPr>
            </w:pPr>
            <w:r w:rsidRPr="00C273BD">
              <w:rPr>
                <w:rFonts w:cs="Arial"/>
                <w:b/>
                <w:sz w:val="24"/>
                <w:szCs w:val="24"/>
              </w:rPr>
              <w:t>Modèle 2</w:t>
            </w:r>
          </w:p>
        </w:tc>
        <w:tc>
          <w:tcPr>
            <w:tcW w:w="2404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47" w:type="dxa"/>
            <w:gridSpan w:val="2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Issues prédites</w:t>
            </w:r>
          </w:p>
        </w:tc>
      </w:tr>
      <w:tr w:rsidR="00C273BD" w:rsidRPr="00C273BD" w:rsidTr="00C273BD">
        <w:trPr>
          <w:jc w:val="center"/>
        </w:trPr>
        <w:tc>
          <w:tcPr>
            <w:tcW w:w="2045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76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Césariennes (135)</w:t>
            </w:r>
          </w:p>
        </w:tc>
        <w:tc>
          <w:tcPr>
            <w:tcW w:w="2071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Voies basses (148)</w:t>
            </w:r>
          </w:p>
        </w:tc>
      </w:tr>
      <w:tr w:rsidR="00C273BD" w:rsidRPr="00C273BD" w:rsidTr="00C273BD">
        <w:trPr>
          <w:jc w:val="center"/>
        </w:trPr>
        <w:tc>
          <w:tcPr>
            <w:tcW w:w="2045" w:type="dxa"/>
            <w:vMerge w:val="restart"/>
            <w:vAlign w:val="center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Issues observées</w:t>
            </w:r>
          </w:p>
        </w:tc>
        <w:tc>
          <w:tcPr>
            <w:tcW w:w="2404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Césariennes (142)</w:t>
            </w:r>
          </w:p>
        </w:tc>
        <w:tc>
          <w:tcPr>
            <w:tcW w:w="2076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105</w:t>
            </w:r>
          </w:p>
        </w:tc>
        <w:tc>
          <w:tcPr>
            <w:tcW w:w="2071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37</w:t>
            </w:r>
          </w:p>
        </w:tc>
      </w:tr>
      <w:tr w:rsidR="00C273BD" w:rsidRPr="00C273BD" w:rsidTr="00C273BD">
        <w:trPr>
          <w:jc w:val="center"/>
        </w:trPr>
        <w:tc>
          <w:tcPr>
            <w:tcW w:w="2045" w:type="dxa"/>
            <w:vMerge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Voies basses (142)</w:t>
            </w:r>
          </w:p>
        </w:tc>
        <w:tc>
          <w:tcPr>
            <w:tcW w:w="2076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2071" w:type="dxa"/>
          </w:tcPr>
          <w:p w:rsidR="00C273BD" w:rsidRPr="00C273BD" w:rsidRDefault="00C273BD" w:rsidP="00C273B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C273BD">
              <w:rPr>
                <w:rFonts w:cs="Arial"/>
                <w:sz w:val="24"/>
                <w:szCs w:val="24"/>
              </w:rPr>
              <w:t>115</w:t>
            </w:r>
          </w:p>
        </w:tc>
      </w:tr>
    </w:tbl>
    <w:p w:rsidR="00C273BD" w:rsidRDefault="00C273BD" w:rsidP="00C273BD">
      <w:pPr>
        <w:autoSpaceDE w:val="0"/>
        <w:autoSpaceDN w:val="0"/>
        <w:adjustRightInd w:val="0"/>
        <w:jc w:val="left"/>
        <w:rPr>
          <w:rFonts w:cs="Arial"/>
          <w:szCs w:val="24"/>
        </w:rPr>
      </w:pPr>
      <w:r w:rsidRPr="00C273BD">
        <w:rPr>
          <w:rFonts w:cs="Arial"/>
          <w:szCs w:val="24"/>
        </w:rPr>
        <w:t>* Lecture : En cas de césariennes observées, 105/142 étaient prédites (73,9 %), et en cas de voies basses observées, 115/142 étaient prédites (81,0 %), soit au total 105 + 115 prédictions correctes = 220. Sur 284, la proportion de prédictions correctes (bien classés) est donc de 77,5 %</w:t>
      </w:r>
    </w:p>
    <w:p w:rsidR="00C844F4" w:rsidRDefault="00C844F4" w:rsidP="00C273BD">
      <w:pPr>
        <w:autoSpaceDE w:val="0"/>
        <w:autoSpaceDN w:val="0"/>
        <w:adjustRightInd w:val="0"/>
        <w:jc w:val="left"/>
        <w:rPr>
          <w:rFonts w:cs="Arial"/>
          <w:szCs w:val="24"/>
        </w:rPr>
      </w:pPr>
    </w:p>
    <w:p w:rsidR="00C844F4" w:rsidRDefault="00C844F4" w:rsidP="00C844F4">
      <w:pPr>
        <w:autoSpaceDE w:val="0"/>
        <w:autoSpaceDN w:val="0"/>
        <w:adjustRightInd w:val="0"/>
        <w:spacing w:line="400" w:lineRule="atLeast"/>
        <w:jc w:val="left"/>
        <w:rPr>
          <w:rFonts w:cs="Arial"/>
          <w:b/>
          <w:sz w:val="24"/>
          <w:szCs w:val="24"/>
        </w:rPr>
      </w:pPr>
    </w:p>
    <w:p w:rsidR="00C844F4" w:rsidRPr="00C273BD" w:rsidRDefault="00C844F4" w:rsidP="00C844F4">
      <w:pPr>
        <w:autoSpaceDE w:val="0"/>
        <w:autoSpaceDN w:val="0"/>
        <w:adjustRightInd w:val="0"/>
        <w:spacing w:line="400" w:lineRule="atLeast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Avec un seuil de probabilité de césarienne de 80 %</w:t>
      </w:r>
    </w:p>
    <w:p w:rsidR="00C844F4" w:rsidRPr="00BE1523" w:rsidRDefault="00C844F4" w:rsidP="00C844F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W w:w="834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045"/>
        <w:gridCol w:w="2150"/>
        <w:gridCol w:w="2076"/>
        <w:gridCol w:w="2071"/>
      </w:tblGrid>
      <w:tr w:rsidR="00C844F4" w:rsidRPr="00F12382" w:rsidTr="00A241A5">
        <w:trPr>
          <w:jc w:val="center"/>
        </w:trPr>
        <w:tc>
          <w:tcPr>
            <w:tcW w:w="2045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F12382">
              <w:rPr>
                <w:b/>
                <w:sz w:val="24"/>
                <w:szCs w:val="24"/>
              </w:rPr>
              <w:t>Modèle</w:t>
            </w:r>
          </w:p>
        </w:tc>
        <w:tc>
          <w:tcPr>
            <w:tcW w:w="2150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7" w:type="dxa"/>
            <w:gridSpan w:val="2"/>
          </w:tcPr>
          <w:p w:rsidR="00C844F4" w:rsidRPr="00A241A5" w:rsidRDefault="00C844F4" w:rsidP="00A241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41A5">
              <w:rPr>
                <w:b/>
                <w:sz w:val="24"/>
                <w:szCs w:val="24"/>
              </w:rPr>
              <w:t>Issues prédites</w:t>
            </w:r>
          </w:p>
        </w:tc>
      </w:tr>
      <w:tr w:rsidR="00C844F4" w:rsidRPr="00F12382" w:rsidTr="00A241A5">
        <w:trPr>
          <w:jc w:val="center"/>
        </w:trPr>
        <w:tc>
          <w:tcPr>
            <w:tcW w:w="2045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Voies basses (221)</w:t>
            </w:r>
          </w:p>
        </w:tc>
        <w:tc>
          <w:tcPr>
            <w:tcW w:w="2071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Césariennes (63)</w:t>
            </w:r>
          </w:p>
        </w:tc>
      </w:tr>
      <w:tr w:rsidR="00C844F4" w:rsidRPr="00F12382" w:rsidTr="00A241A5">
        <w:trPr>
          <w:jc w:val="center"/>
        </w:trPr>
        <w:tc>
          <w:tcPr>
            <w:tcW w:w="2045" w:type="dxa"/>
            <w:vMerge w:val="restart"/>
            <w:vAlign w:val="center"/>
          </w:tcPr>
          <w:p w:rsidR="00C844F4" w:rsidRPr="00A241A5" w:rsidRDefault="00C844F4" w:rsidP="00A241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41A5">
              <w:rPr>
                <w:b/>
                <w:sz w:val="24"/>
                <w:szCs w:val="24"/>
              </w:rPr>
              <w:t>Issues observées</w:t>
            </w:r>
          </w:p>
        </w:tc>
        <w:tc>
          <w:tcPr>
            <w:tcW w:w="2150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Voies basses (141)</w:t>
            </w:r>
          </w:p>
        </w:tc>
        <w:tc>
          <w:tcPr>
            <w:tcW w:w="2076" w:type="dxa"/>
          </w:tcPr>
          <w:p w:rsidR="00C844F4" w:rsidRPr="00A241A5" w:rsidRDefault="00C844F4" w:rsidP="00A241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41A5"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2071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844F4" w:rsidRPr="00F12382" w:rsidTr="00A241A5">
        <w:trPr>
          <w:jc w:val="center"/>
        </w:trPr>
        <w:tc>
          <w:tcPr>
            <w:tcW w:w="2045" w:type="dxa"/>
            <w:vMerge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Césariennes (143)</w:t>
            </w:r>
          </w:p>
        </w:tc>
        <w:tc>
          <w:tcPr>
            <w:tcW w:w="2076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071" w:type="dxa"/>
          </w:tcPr>
          <w:p w:rsidR="00C844F4" w:rsidRPr="00A241A5" w:rsidRDefault="00C844F4" w:rsidP="00A241A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241A5">
              <w:rPr>
                <w:b/>
                <w:sz w:val="24"/>
                <w:szCs w:val="24"/>
              </w:rPr>
              <w:t>57</w:t>
            </w:r>
          </w:p>
        </w:tc>
      </w:tr>
      <w:tr w:rsidR="00C844F4" w:rsidRPr="00F12382" w:rsidTr="00A241A5">
        <w:trPr>
          <w:jc w:val="center"/>
        </w:trPr>
        <w:tc>
          <w:tcPr>
            <w:tcW w:w="2045" w:type="dxa"/>
          </w:tcPr>
          <w:p w:rsidR="00C844F4" w:rsidRPr="00F12382" w:rsidRDefault="00C844F4" w:rsidP="00A241A5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2150" w:type="dxa"/>
          </w:tcPr>
          <w:p w:rsidR="00C844F4" w:rsidRPr="00A241A5" w:rsidRDefault="00C844F4" w:rsidP="00A241A5">
            <w:pPr>
              <w:autoSpaceDE w:val="0"/>
              <w:autoSpaceDN w:val="0"/>
              <w:adjustRightInd w:val="0"/>
              <w:jc w:val="left"/>
              <w:rPr>
                <w:b/>
                <w:i/>
                <w:sz w:val="24"/>
                <w:szCs w:val="24"/>
              </w:rPr>
            </w:pPr>
            <w:r w:rsidRPr="00A241A5"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2076" w:type="dxa"/>
          </w:tcPr>
          <w:p w:rsidR="00C844F4" w:rsidRPr="00A241A5" w:rsidRDefault="00C844F4" w:rsidP="00A241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221</w:t>
            </w:r>
          </w:p>
        </w:tc>
        <w:tc>
          <w:tcPr>
            <w:tcW w:w="2071" w:type="dxa"/>
          </w:tcPr>
          <w:p w:rsidR="00C844F4" w:rsidRPr="00A241A5" w:rsidRDefault="00C844F4" w:rsidP="00A241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A241A5">
              <w:rPr>
                <w:b/>
                <w:i/>
                <w:sz w:val="24"/>
                <w:szCs w:val="24"/>
              </w:rPr>
              <w:t>63</w:t>
            </w:r>
          </w:p>
        </w:tc>
      </w:tr>
    </w:tbl>
    <w:p w:rsidR="00C844F4" w:rsidRDefault="00C844F4" w:rsidP="00C844F4">
      <w:pPr>
        <w:autoSpaceDE w:val="0"/>
        <w:autoSpaceDN w:val="0"/>
        <w:adjustRightInd w:val="0"/>
        <w:jc w:val="left"/>
        <w:rPr>
          <w:rFonts w:cs="Arial"/>
          <w:szCs w:val="24"/>
        </w:rPr>
      </w:pPr>
      <w:r w:rsidRPr="00BE1523">
        <w:rPr>
          <w:rFonts w:cs="Arial"/>
          <w:szCs w:val="24"/>
        </w:rPr>
        <w:t xml:space="preserve">* Lecture : </w:t>
      </w:r>
    </w:p>
    <w:p w:rsidR="00C844F4" w:rsidRDefault="00C844F4" w:rsidP="00C844F4">
      <w:pPr>
        <w:autoSpaceDE w:val="0"/>
        <w:autoSpaceDN w:val="0"/>
        <w:adjustRightInd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En cas de césariennes prédites, 57 / 63 étaient observées au final (90,5  %), et en cas de voies basses prédites, 135 / 221  étaient observées au final (61,1 %).</w:t>
      </w:r>
    </w:p>
    <w:p w:rsidR="00C844F4" w:rsidRDefault="00C844F4" w:rsidP="00C844F4">
      <w:pPr>
        <w:autoSpaceDE w:val="0"/>
        <w:autoSpaceDN w:val="0"/>
        <w:adjustRightInd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Au total, on observe (135 + 57 = 192) prédictions correctes. Sur 284, la proportion de prédictions correctes (bien classés) est donc de 192 / 284 = 67,6 %.</w:t>
      </w:r>
    </w:p>
    <w:p w:rsidR="00C844F4" w:rsidRDefault="00C844F4" w:rsidP="00C844F4">
      <w:pPr>
        <w:autoSpaceDE w:val="0"/>
        <w:autoSpaceDN w:val="0"/>
        <w:adjustRightInd w:val="0"/>
        <w:jc w:val="left"/>
        <w:rPr>
          <w:rFonts w:cs="Arial"/>
          <w:szCs w:val="24"/>
        </w:rPr>
      </w:pPr>
    </w:p>
    <w:p w:rsidR="00552AAB" w:rsidRPr="00E61877" w:rsidRDefault="00552AAB" w:rsidP="00552AAB">
      <w:pPr>
        <w:autoSpaceDE w:val="0"/>
        <w:autoSpaceDN w:val="0"/>
        <w:adjustRightInd w:val="0"/>
        <w:jc w:val="left"/>
        <w:rPr>
          <w:rFonts w:cs="Arial"/>
          <w:color w:val="FF000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52AAB" w:rsidTr="00601F51">
        <w:tc>
          <w:tcPr>
            <w:tcW w:w="9061" w:type="dxa"/>
          </w:tcPr>
          <w:p w:rsidR="00552AAB" w:rsidRPr="00FF5C43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 w:val="24"/>
                <w:szCs w:val="24"/>
              </w:rPr>
            </w:pPr>
            <w:r w:rsidRPr="00FF5C43">
              <w:rPr>
                <w:rFonts w:cs="Arial"/>
                <w:b/>
                <w:sz w:val="24"/>
                <w:szCs w:val="24"/>
              </w:rPr>
              <w:t>Encadré : Formule de prédiction du risque de césarienne (en %)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bookmarkStart w:id="0" w:name="_GoBack"/>
            <w:bookmarkEnd w:id="0"/>
            <w:r>
              <w:rPr>
                <w:rFonts w:cs="Arial"/>
                <w:szCs w:val="24"/>
              </w:rPr>
              <w:t xml:space="preserve">P (risque CS) = 1 / ((1 + EXP(-(-1,109 + (2,383*PARITE) + (3,054*UTERUS CICATRICIEL) + (1,657*BISHOP) + (1,342*TAILLE MERE) + (0*IMC MERE (0 &lt; 25) </w:t>
            </w:r>
            <w:r w:rsidRPr="00FF5C43">
              <w:rPr>
                <w:rFonts w:cs="Arial"/>
                <w:i/>
                <w:szCs w:val="24"/>
              </w:rPr>
              <w:t>OU</w:t>
            </w:r>
            <w:r>
              <w:rPr>
                <w:rFonts w:cs="Arial"/>
                <w:szCs w:val="24"/>
              </w:rPr>
              <w:t xml:space="preserve"> 0,869*IMC MERE (1 = 25-29) </w:t>
            </w:r>
            <w:r w:rsidRPr="00FF5C43">
              <w:rPr>
                <w:rFonts w:cs="Arial"/>
                <w:i/>
                <w:szCs w:val="24"/>
              </w:rPr>
              <w:t>OU</w:t>
            </w:r>
            <w:r>
              <w:rPr>
                <w:rFonts w:cs="Arial"/>
                <w:szCs w:val="24"/>
              </w:rPr>
              <w:t xml:space="preserve"> 0,836*IMC MERE (2= </w:t>
            </w:r>
            <w:r>
              <w:rPr>
                <w:rFonts w:cs="Arial"/>
                <w:szCs w:val="24"/>
              </w:rPr>
              <w:sym w:font="Symbol" w:char="F0B3"/>
            </w:r>
            <w:r>
              <w:rPr>
                <w:rFonts w:cs="Arial"/>
                <w:szCs w:val="24"/>
              </w:rPr>
              <w:t xml:space="preserve"> 30)) + (0,021*AGE MATERNEL) + (-0,071*AG))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</w:p>
          <w:p w:rsidR="00552AAB" w:rsidRPr="00E61877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szCs w:val="24"/>
              </w:rPr>
            </w:pPr>
            <w:r w:rsidRPr="00E61877">
              <w:rPr>
                <w:rFonts w:cs="Arial"/>
                <w:b/>
                <w:szCs w:val="24"/>
              </w:rPr>
              <w:t>Codages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PARITE= 1 si nullipare et PARITE = 0 si multipare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UTERUS CICATRICIEL=1 si présente et UTERUS CICATRICIEL=0 si absent ou nullipare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BISHOP = 1 si score&lt;6, et BISHOP=0 si score</w:t>
            </w:r>
            <w:r>
              <w:rPr>
                <w:rFonts w:cs="Arial"/>
                <w:szCs w:val="24"/>
              </w:rPr>
              <w:sym w:font="Symbol" w:char="F0B3"/>
            </w:r>
            <w:r>
              <w:rPr>
                <w:rFonts w:cs="Arial"/>
                <w:szCs w:val="24"/>
              </w:rPr>
              <w:t>6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TAILLE MERE = 1 si taille &lt;160 cm, et TAILLE=0 si taille </w:t>
            </w:r>
            <w:r>
              <w:rPr>
                <w:rFonts w:cs="Arial"/>
                <w:szCs w:val="24"/>
              </w:rPr>
              <w:sym w:font="Symbol" w:char="F0B3"/>
            </w:r>
            <w:r>
              <w:rPr>
                <w:rFonts w:cs="Arial"/>
                <w:szCs w:val="24"/>
              </w:rPr>
              <w:t xml:space="preserve"> 160 cm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IMC en kg/m²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Ajustement sur l'AG en SA et l'âge maternel en années</w:t>
            </w:r>
          </w:p>
          <w:p w:rsidR="00552AAB" w:rsidRDefault="00552AAB" w:rsidP="00601F51">
            <w:pPr>
              <w:autoSpaceDE w:val="0"/>
              <w:autoSpaceDN w:val="0"/>
              <w:adjustRightInd w:val="0"/>
              <w:jc w:val="left"/>
              <w:rPr>
                <w:rFonts w:cs="Arial"/>
                <w:color w:val="FF0000"/>
                <w:szCs w:val="24"/>
              </w:rPr>
            </w:pPr>
          </w:p>
        </w:tc>
      </w:tr>
    </w:tbl>
    <w:p w:rsidR="00552AAB" w:rsidRDefault="00552AAB" w:rsidP="00552AAB">
      <w:pPr>
        <w:autoSpaceDE w:val="0"/>
        <w:autoSpaceDN w:val="0"/>
        <w:adjustRightInd w:val="0"/>
        <w:jc w:val="left"/>
        <w:rPr>
          <w:rFonts w:cs="Arial"/>
          <w:color w:val="FF0000"/>
          <w:szCs w:val="24"/>
        </w:rPr>
      </w:pPr>
    </w:p>
    <w:p w:rsidR="00C273BD" w:rsidRDefault="00C273BD" w:rsidP="00C273BD">
      <w:pPr>
        <w:rPr>
          <w:rFonts w:cs="Arial"/>
          <w:sz w:val="22"/>
        </w:rPr>
      </w:pPr>
    </w:p>
    <w:p w:rsidR="0036409E" w:rsidRPr="0036409E" w:rsidRDefault="0036409E" w:rsidP="0036409E">
      <w:pPr>
        <w:jc w:val="center"/>
        <w:rPr>
          <w:rFonts w:cs="Arial"/>
          <w:b/>
          <w:sz w:val="22"/>
        </w:rPr>
      </w:pPr>
      <w:r w:rsidRPr="0036409E">
        <w:rPr>
          <w:rFonts w:cs="Arial"/>
          <w:b/>
          <w:sz w:val="22"/>
        </w:rPr>
        <w:t>Figure 5 : Délai en heures entre le début du déclenchement et l'accouchement</w:t>
      </w:r>
    </w:p>
    <w:p w:rsidR="0036409E" w:rsidRDefault="0036409E" w:rsidP="00C273BD">
      <w:pPr>
        <w:rPr>
          <w:noProof/>
          <w:lang w:eastAsia="fr-FR"/>
        </w:rPr>
      </w:pPr>
    </w:p>
    <w:p w:rsidR="002F60CE" w:rsidRDefault="002F60CE" w:rsidP="00C273BD">
      <w:pPr>
        <w:rPr>
          <w:rFonts w:cs="Arial"/>
          <w:b/>
          <w:sz w:val="22"/>
        </w:rPr>
      </w:pPr>
      <w:r w:rsidRPr="002F60CE">
        <w:rPr>
          <w:rFonts w:cs="Arial"/>
          <w:b/>
          <w:noProof/>
          <w:sz w:val="22"/>
          <w:lang w:eastAsia="fr-FR"/>
        </w:rPr>
        <w:drawing>
          <wp:inline distT="0" distB="0" distL="0" distR="0">
            <wp:extent cx="5736590" cy="3726815"/>
            <wp:effectExtent l="0" t="0" r="0" b="698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9E" w:rsidRDefault="0036409E" w:rsidP="0036409E">
      <w:r>
        <w:br w:type="page"/>
      </w:r>
    </w:p>
    <w:p w:rsidR="00C273BD" w:rsidRPr="00C273BD" w:rsidRDefault="00C273BD" w:rsidP="00C273BD">
      <w:pPr>
        <w:rPr>
          <w:rFonts w:cs="Arial"/>
          <w:b/>
          <w:sz w:val="22"/>
        </w:rPr>
      </w:pPr>
      <w:r w:rsidRPr="00C273BD">
        <w:rPr>
          <w:rFonts w:cs="Arial"/>
          <w:b/>
          <w:sz w:val="22"/>
        </w:rPr>
        <w:lastRenderedPageBreak/>
        <w:t>E</w:t>
      </w:r>
      <w:r w:rsidR="001B0943">
        <w:rPr>
          <w:rFonts w:cs="Arial"/>
          <w:b/>
          <w:sz w:val="22"/>
        </w:rPr>
        <w:t>xemples en pratique du calcul de probabilité de césariennes versus observation</w:t>
      </w:r>
    </w:p>
    <w:p w:rsidR="00C273BD" w:rsidRPr="00C273BD" w:rsidRDefault="00C273BD" w:rsidP="00C273BD">
      <w:pPr>
        <w:rPr>
          <w:rFonts w:cs="Arial"/>
          <w:sz w:val="22"/>
        </w:rPr>
      </w:pPr>
    </w:p>
    <w:p w:rsidR="00C273BD" w:rsidRPr="00C273BD" w:rsidRDefault="00C273BD" w:rsidP="00C273BD">
      <w:pPr>
        <w:pStyle w:val="Paragraphedeliste"/>
        <w:numPr>
          <w:ilvl w:val="0"/>
          <w:numId w:val="6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>(Cas 922) Femme nullipare, 26 ans, à 40</w:t>
      </w:r>
      <w:r w:rsidRPr="00C273BD">
        <w:rPr>
          <w:rFonts w:cs="Arial"/>
          <w:sz w:val="22"/>
          <w:vertAlign w:val="superscript"/>
        </w:rPr>
        <w:t>+1</w:t>
      </w:r>
      <w:r w:rsidRPr="00C273BD">
        <w:rPr>
          <w:rFonts w:cs="Arial"/>
          <w:sz w:val="22"/>
        </w:rPr>
        <w:t xml:space="preserve"> SA, avec taille de 1,50 m et 59 kg (IMC de 26,2), Bishop 4 à l’arrivée, maturation seule, travail de 13 h 10 </w:t>
      </w:r>
      <w:r w:rsidRPr="00C273BD">
        <w:rPr>
          <w:rFonts w:cs="Arial"/>
        </w:rPr>
        <w:sym w:font="Wingdings" w:char="F0E8"/>
      </w:r>
      <w:r w:rsidRPr="00C273BD">
        <w:rPr>
          <w:rFonts w:cs="Arial"/>
          <w:sz w:val="22"/>
        </w:rPr>
        <w:t xml:space="preserve"> Probabilité de 90 % de césarienne. Césarienne effective (PN =  3 065 g)</w:t>
      </w:r>
    </w:p>
    <w:p w:rsidR="00C273BD" w:rsidRPr="00C273BD" w:rsidRDefault="00C273BD" w:rsidP="00C273BD">
      <w:pPr>
        <w:pStyle w:val="Paragraphedeliste"/>
        <w:numPr>
          <w:ilvl w:val="0"/>
          <w:numId w:val="6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>(Cas 209) Femme troisième pare, 26 ans, absence d'utérus cicatriciel, 41</w:t>
      </w:r>
      <w:r w:rsidRPr="00C273BD">
        <w:rPr>
          <w:rFonts w:cs="Arial"/>
          <w:sz w:val="22"/>
          <w:vertAlign w:val="superscript"/>
        </w:rPr>
        <w:t>+1</w:t>
      </w:r>
      <w:r w:rsidRPr="00C273BD">
        <w:rPr>
          <w:rFonts w:cs="Arial"/>
          <w:sz w:val="22"/>
        </w:rPr>
        <w:t xml:space="preserve"> SA, avec taille de 1,65 m et 44 kg (IMC = 16,2), Bishop à 6, maturation et ocytocine, travail de 3 heures 30 </w:t>
      </w:r>
      <w:r w:rsidRPr="00C273BD">
        <w:rPr>
          <w:rFonts w:cs="Arial"/>
          <w:sz w:val="22"/>
        </w:rPr>
        <w:sym w:font="Wingdings" w:char="F0E8"/>
      </w:r>
      <w:r w:rsidRPr="00C273BD">
        <w:rPr>
          <w:rFonts w:cs="Arial"/>
          <w:sz w:val="22"/>
        </w:rPr>
        <w:t xml:space="preserve"> Probabilité de 5 % de césarienne. VB effective (PN =  3 210 g).</w:t>
      </w:r>
    </w:p>
    <w:p w:rsidR="00C273BD" w:rsidRPr="00C273BD" w:rsidRDefault="00C273BD" w:rsidP="00C273BD">
      <w:pPr>
        <w:pStyle w:val="Paragraphedeliste"/>
        <w:numPr>
          <w:ilvl w:val="0"/>
          <w:numId w:val="6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>(Cas 604) Femme nullipare, 21 ans, 36</w:t>
      </w:r>
      <w:r w:rsidRPr="00C273BD">
        <w:rPr>
          <w:rFonts w:cs="Arial"/>
          <w:sz w:val="22"/>
          <w:vertAlign w:val="superscript"/>
        </w:rPr>
        <w:t>+3</w:t>
      </w:r>
      <w:r w:rsidRPr="00C273BD">
        <w:rPr>
          <w:rFonts w:cs="Arial"/>
          <w:sz w:val="22"/>
        </w:rPr>
        <w:t xml:space="preserve"> SA, absence d'utérus cicatriciel, avec taille 1,58 m et 67 kg (IMC = 26,84), Bishop à 3 à l’arrivée, maturation et ocytocine, durée du travail de 12 heures 15, </w:t>
      </w:r>
      <w:r w:rsidRPr="00C273BD">
        <w:rPr>
          <w:rFonts w:cs="Arial"/>
          <w:sz w:val="22"/>
        </w:rPr>
        <w:sym w:font="Wingdings" w:char="F0E8"/>
      </w:r>
      <w:r w:rsidRPr="00C273BD">
        <w:rPr>
          <w:rFonts w:cs="Arial"/>
          <w:sz w:val="22"/>
        </w:rPr>
        <w:t xml:space="preserve"> Probabilité de 89 % de césarienne. VB effective (PN = 3 395 g).</w:t>
      </w:r>
    </w:p>
    <w:p w:rsidR="00C273BD" w:rsidRPr="00C273BD" w:rsidRDefault="00C273BD" w:rsidP="00C273BD">
      <w:pPr>
        <w:pStyle w:val="Paragraphedeliste"/>
        <w:numPr>
          <w:ilvl w:val="0"/>
          <w:numId w:val="6"/>
        </w:numPr>
        <w:spacing w:line="360" w:lineRule="auto"/>
        <w:rPr>
          <w:rFonts w:cs="Arial"/>
          <w:sz w:val="22"/>
        </w:rPr>
      </w:pPr>
      <w:r w:rsidRPr="00C273BD">
        <w:rPr>
          <w:rFonts w:cs="Arial"/>
          <w:sz w:val="22"/>
        </w:rPr>
        <w:t>(Cas 478) Femme 3</w:t>
      </w:r>
      <w:r w:rsidRPr="00C273BD">
        <w:rPr>
          <w:rFonts w:cs="Arial"/>
          <w:sz w:val="22"/>
          <w:vertAlign w:val="superscript"/>
        </w:rPr>
        <w:t>ème</w:t>
      </w:r>
      <w:r w:rsidRPr="00C273BD">
        <w:rPr>
          <w:rFonts w:cs="Arial"/>
          <w:sz w:val="22"/>
        </w:rPr>
        <w:t xml:space="preserve"> pare, 37 ans, à 41</w:t>
      </w:r>
      <w:r w:rsidRPr="00C273BD">
        <w:rPr>
          <w:rFonts w:cs="Arial"/>
          <w:sz w:val="22"/>
          <w:vertAlign w:val="superscript"/>
        </w:rPr>
        <w:t>+0</w:t>
      </w:r>
      <w:r w:rsidRPr="00C273BD">
        <w:rPr>
          <w:rFonts w:cs="Arial"/>
          <w:sz w:val="22"/>
        </w:rPr>
        <w:t xml:space="preserve"> SA, absence d'utérus cicatriciel, avec taille de 1,65m et 66 kg (IMC = 24,24), indication fœtale, Bishop à 5 à l'admission, ocytocine, durée du travail 5 heures 15 </w:t>
      </w:r>
      <w:r w:rsidRPr="00C273BD">
        <w:rPr>
          <w:rFonts w:cs="Arial"/>
          <w:sz w:val="22"/>
        </w:rPr>
        <w:sym w:font="Wingdings" w:char="F0E8"/>
      </w:r>
      <w:r w:rsidRPr="00C273BD">
        <w:rPr>
          <w:rFonts w:cs="Arial"/>
          <w:sz w:val="22"/>
        </w:rPr>
        <w:t xml:space="preserve"> Probabilité de 17 % de césariennes. Césarienne effective (PN = 3 520 g).</w:t>
      </w:r>
    </w:p>
    <w:p w:rsidR="001B0943" w:rsidRDefault="001B0943" w:rsidP="001B0943">
      <w:pPr>
        <w:spacing w:after="200"/>
        <w:jc w:val="left"/>
        <w:rPr>
          <w:rFonts w:cs="Arial"/>
          <w:b/>
          <w:sz w:val="24"/>
          <w:szCs w:val="24"/>
        </w:rPr>
      </w:pPr>
    </w:p>
    <w:p w:rsidR="00C273BD" w:rsidRPr="00C273BD" w:rsidRDefault="0036409E" w:rsidP="001B0943">
      <w:pPr>
        <w:spacing w:after="20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Figure 6</w:t>
      </w:r>
      <w:r w:rsidR="00C273BD" w:rsidRPr="00C273BD">
        <w:rPr>
          <w:rFonts w:cs="Arial"/>
          <w:b/>
          <w:sz w:val="24"/>
          <w:szCs w:val="24"/>
        </w:rPr>
        <w:t xml:space="preserve"> : Courbe ROC de la prédiction pour le modèle 1</w:t>
      </w:r>
    </w:p>
    <w:p w:rsidR="00C273BD" w:rsidRPr="00C273BD" w:rsidRDefault="00C273BD" w:rsidP="001B0943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C273BD">
        <w:rPr>
          <w:rFonts w:cs="Arial"/>
          <w:b/>
          <w:sz w:val="24"/>
          <w:szCs w:val="24"/>
        </w:rPr>
        <w:t>Surface = 0,86 (0,82 – 0,90)</w:t>
      </w:r>
    </w:p>
    <w:p w:rsidR="00C273BD" w:rsidRPr="00C273BD" w:rsidRDefault="00C273BD" w:rsidP="00C273BD">
      <w:pPr>
        <w:autoSpaceDE w:val="0"/>
        <w:autoSpaceDN w:val="0"/>
        <w:adjustRightInd w:val="0"/>
        <w:jc w:val="center"/>
        <w:rPr>
          <w:rFonts w:cs="Arial"/>
          <w:noProof/>
          <w:sz w:val="24"/>
          <w:szCs w:val="24"/>
          <w:lang w:eastAsia="fr-FR"/>
        </w:rPr>
      </w:pPr>
    </w:p>
    <w:p w:rsidR="00C273BD" w:rsidRPr="00C273BD" w:rsidRDefault="00C273BD" w:rsidP="001B0943">
      <w:pPr>
        <w:autoSpaceDE w:val="0"/>
        <w:autoSpaceDN w:val="0"/>
        <w:adjustRightInd w:val="0"/>
        <w:jc w:val="left"/>
        <w:rPr>
          <w:rFonts w:cs="Arial"/>
          <w:sz w:val="22"/>
        </w:rPr>
      </w:pPr>
      <w:r w:rsidRPr="00C273BD">
        <w:rPr>
          <w:rFonts w:cs="Arial"/>
          <w:noProof/>
          <w:sz w:val="24"/>
          <w:szCs w:val="24"/>
          <w:lang w:eastAsia="fr-FR"/>
        </w:rPr>
        <w:drawing>
          <wp:inline distT="0" distB="0" distL="0" distR="0" wp14:anchorId="5339300D" wp14:editId="53F54F4B">
            <wp:extent cx="5497087" cy="4399306"/>
            <wp:effectExtent l="0" t="0" r="8890" b="127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435" cy="440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73BD" w:rsidRPr="00C273BD" w:rsidSect="00961201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5C" w:rsidRDefault="001E6A5C" w:rsidP="003D6437">
      <w:r>
        <w:separator/>
      </w:r>
    </w:p>
  </w:endnote>
  <w:endnote w:type="continuationSeparator" w:id="0">
    <w:p w:rsidR="001E6A5C" w:rsidRDefault="001E6A5C" w:rsidP="003D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632281"/>
      <w:docPartObj>
        <w:docPartGallery w:val="Page Numbers (Bottom of Page)"/>
        <w:docPartUnique/>
      </w:docPartObj>
    </w:sdtPr>
    <w:sdtEndPr/>
    <w:sdtContent>
      <w:p w:rsidR="00C273BD" w:rsidRDefault="00C273B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AAB">
          <w:rPr>
            <w:noProof/>
          </w:rPr>
          <w:t>8</w:t>
        </w:r>
        <w:r>
          <w:fldChar w:fldCharType="end"/>
        </w:r>
      </w:p>
    </w:sdtContent>
  </w:sdt>
  <w:p w:rsidR="00C273BD" w:rsidRDefault="00C273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5C" w:rsidRDefault="001E6A5C" w:rsidP="003D6437">
      <w:r>
        <w:separator/>
      </w:r>
    </w:p>
  </w:footnote>
  <w:footnote w:type="continuationSeparator" w:id="0">
    <w:p w:rsidR="001E6A5C" w:rsidRDefault="001E6A5C" w:rsidP="003D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3ACB"/>
    <w:multiLevelType w:val="hybridMultilevel"/>
    <w:tmpl w:val="7B4E01B0"/>
    <w:lvl w:ilvl="0" w:tplc="BA40BDB4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821A4"/>
    <w:multiLevelType w:val="hybridMultilevel"/>
    <w:tmpl w:val="7F346AAE"/>
    <w:lvl w:ilvl="0" w:tplc="ADEA9CF8">
      <w:start w:val="1"/>
      <w:numFmt w:val="bullet"/>
      <w:pStyle w:val="Titre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7042"/>
    <w:multiLevelType w:val="hybridMultilevel"/>
    <w:tmpl w:val="CCA802BA"/>
    <w:lvl w:ilvl="0" w:tplc="1FE6FE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4C93"/>
    <w:multiLevelType w:val="hybridMultilevel"/>
    <w:tmpl w:val="E68049D4"/>
    <w:lvl w:ilvl="0" w:tplc="65028E5A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F24AF"/>
    <w:multiLevelType w:val="hybridMultilevel"/>
    <w:tmpl w:val="057CA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E50EC"/>
    <w:multiLevelType w:val="hybridMultilevel"/>
    <w:tmpl w:val="4BF210FC"/>
    <w:lvl w:ilvl="0" w:tplc="F1B4295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FF"/>
    <w:rsid w:val="00062C41"/>
    <w:rsid w:val="00064F90"/>
    <w:rsid w:val="000A2431"/>
    <w:rsid w:val="000F039A"/>
    <w:rsid w:val="001037DF"/>
    <w:rsid w:val="00137A38"/>
    <w:rsid w:val="00143FC2"/>
    <w:rsid w:val="001641BF"/>
    <w:rsid w:val="001B0943"/>
    <w:rsid w:val="001D3CF2"/>
    <w:rsid w:val="001E3068"/>
    <w:rsid w:val="001E6A5C"/>
    <w:rsid w:val="001F04FF"/>
    <w:rsid w:val="001F32D9"/>
    <w:rsid w:val="00220163"/>
    <w:rsid w:val="002F60CE"/>
    <w:rsid w:val="00313279"/>
    <w:rsid w:val="0032072B"/>
    <w:rsid w:val="0036409E"/>
    <w:rsid w:val="0038314E"/>
    <w:rsid w:val="003C6666"/>
    <w:rsid w:val="003D6437"/>
    <w:rsid w:val="00453774"/>
    <w:rsid w:val="004D183B"/>
    <w:rsid w:val="00512421"/>
    <w:rsid w:val="005373E3"/>
    <w:rsid w:val="00552AAB"/>
    <w:rsid w:val="00567703"/>
    <w:rsid w:val="00584015"/>
    <w:rsid w:val="005C46CA"/>
    <w:rsid w:val="005C52F0"/>
    <w:rsid w:val="0061286B"/>
    <w:rsid w:val="00613F1C"/>
    <w:rsid w:val="006C3759"/>
    <w:rsid w:val="006F0735"/>
    <w:rsid w:val="006F34E2"/>
    <w:rsid w:val="00725080"/>
    <w:rsid w:val="00755622"/>
    <w:rsid w:val="00764034"/>
    <w:rsid w:val="007754ED"/>
    <w:rsid w:val="007A0781"/>
    <w:rsid w:val="008024BF"/>
    <w:rsid w:val="0081742E"/>
    <w:rsid w:val="008758CA"/>
    <w:rsid w:val="008839E4"/>
    <w:rsid w:val="008A140A"/>
    <w:rsid w:val="008B0D45"/>
    <w:rsid w:val="008F133F"/>
    <w:rsid w:val="00902C58"/>
    <w:rsid w:val="00954003"/>
    <w:rsid w:val="00961201"/>
    <w:rsid w:val="00976329"/>
    <w:rsid w:val="009B19D8"/>
    <w:rsid w:val="009C63C5"/>
    <w:rsid w:val="009F3D61"/>
    <w:rsid w:val="00A611CD"/>
    <w:rsid w:val="00AA2E19"/>
    <w:rsid w:val="00B25F1E"/>
    <w:rsid w:val="00B353A9"/>
    <w:rsid w:val="00B5242E"/>
    <w:rsid w:val="00B56842"/>
    <w:rsid w:val="00B7234B"/>
    <w:rsid w:val="00BE203B"/>
    <w:rsid w:val="00BE4DB4"/>
    <w:rsid w:val="00BE510A"/>
    <w:rsid w:val="00C05FF5"/>
    <w:rsid w:val="00C10F80"/>
    <w:rsid w:val="00C273BD"/>
    <w:rsid w:val="00C844F4"/>
    <w:rsid w:val="00C96F49"/>
    <w:rsid w:val="00CC1BAC"/>
    <w:rsid w:val="00D374E2"/>
    <w:rsid w:val="00D43E42"/>
    <w:rsid w:val="00DC1151"/>
    <w:rsid w:val="00DE63B4"/>
    <w:rsid w:val="00E5126D"/>
    <w:rsid w:val="00EF4DEA"/>
    <w:rsid w:val="00F1729A"/>
    <w:rsid w:val="00F27B11"/>
    <w:rsid w:val="00F45D70"/>
    <w:rsid w:val="00F65E21"/>
    <w:rsid w:val="00F838C0"/>
    <w:rsid w:val="00FD3172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DFB6A9-FBBA-4181-9BB6-C3D71397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42E"/>
    <w:pPr>
      <w:spacing w:after="0" w:line="240" w:lineRule="auto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62C41"/>
    <w:pPr>
      <w:keepNext/>
      <w:keepLines/>
      <w:numPr>
        <w:numId w:val="1"/>
      </w:numPr>
      <w:spacing w:before="120"/>
      <w:ind w:left="714" w:hanging="35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2C41"/>
    <w:pPr>
      <w:keepNext/>
      <w:keepLines/>
      <w:numPr>
        <w:numId w:val="2"/>
      </w:numPr>
      <w:spacing w:before="120"/>
      <w:ind w:left="714" w:hanging="357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2C41"/>
    <w:pPr>
      <w:keepNext/>
      <w:keepLines/>
      <w:numPr>
        <w:numId w:val="3"/>
      </w:numPr>
      <w:spacing w:before="120"/>
      <w:ind w:left="714" w:hanging="357"/>
      <w:outlineLvl w:val="2"/>
    </w:pPr>
    <w:rPr>
      <w:rFonts w:eastAsiaTheme="majorEastAsia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C41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62C41"/>
    <w:rPr>
      <w:rFonts w:ascii="Arial" w:eastAsiaTheme="majorEastAsia" w:hAnsi="Arial" w:cstheme="majorBidi"/>
      <w:b/>
      <w:bCs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2C41"/>
    <w:rPr>
      <w:rFonts w:ascii="Arial" w:eastAsiaTheme="majorEastAsia" w:hAnsi="Arial" w:cstheme="majorBidi"/>
      <w:b/>
      <w:bCs/>
      <w:sz w:val="20"/>
    </w:rPr>
  </w:style>
  <w:style w:type="character" w:styleId="Accentuation">
    <w:name w:val="Emphasis"/>
    <w:basedOn w:val="Policepardfaut"/>
    <w:uiPriority w:val="20"/>
    <w:qFormat/>
    <w:rsid w:val="00B5242E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2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524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B5242E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5242E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Paragraphedeliste">
    <w:name w:val="List Paragraph"/>
    <w:basedOn w:val="Normal"/>
    <w:uiPriority w:val="34"/>
    <w:qFormat/>
    <w:rsid w:val="001F04FF"/>
    <w:pPr>
      <w:ind w:left="720"/>
      <w:contextualSpacing/>
    </w:pPr>
  </w:style>
  <w:style w:type="table" w:styleId="Grilledutableau">
    <w:name w:val="Table Grid"/>
    <w:basedOn w:val="TableauNormal"/>
    <w:uiPriority w:val="99"/>
    <w:rsid w:val="00D3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7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A38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F3A9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D64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643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D64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6437"/>
    <w:rPr>
      <w:rFonts w:ascii="Arial" w:hAnsi="Arial"/>
      <w:sz w:val="20"/>
    </w:rPr>
  </w:style>
  <w:style w:type="character" w:customStyle="1" w:styleId="fn">
    <w:name w:val="fn"/>
    <w:basedOn w:val="Policepardfaut"/>
    <w:rsid w:val="00C273BD"/>
  </w:style>
  <w:style w:type="character" w:customStyle="1" w:styleId="adr">
    <w:name w:val="adr"/>
    <w:basedOn w:val="Policepardfaut"/>
    <w:rsid w:val="00C273BD"/>
  </w:style>
  <w:style w:type="character" w:customStyle="1" w:styleId="street-address">
    <w:name w:val="street-address"/>
    <w:basedOn w:val="Policepardfaut"/>
    <w:rsid w:val="00C273BD"/>
  </w:style>
  <w:style w:type="character" w:customStyle="1" w:styleId="postal-code">
    <w:name w:val="postal-code"/>
    <w:basedOn w:val="Policepardfaut"/>
    <w:rsid w:val="00C273BD"/>
  </w:style>
  <w:style w:type="character" w:customStyle="1" w:styleId="locality">
    <w:name w:val="locality"/>
    <w:basedOn w:val="Policepardfaut"/>
    <w:rsid w:val="00C273BD"/>
  </w:style>
  <w:style w:type="paragraph" w:customStyle="1" w:styleId="EndNoteBibliographyTitle">
    <w:name w:val="EndNote Bibliography Title"/>
    <w:basedOn w:val="Normal"/>
    <w:link w:val="EndNoteBibliographyTitleCar"/>
    <w:rsid w:val="00C273BD"/>
    <w:pPr>
      <w:spacing w:line="360" w:lineRule="auto"/>
      <w:jc w:val="center"/>
    </w:pPr>
    <w:rPr>
      <w:rFonts w:ascii="Times New Roman" w:hAnsi="Times New Roman" w:cs="Times New Roman"/>
      <w:noProof/>
      <w:sz w:val="22"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C273BD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C273BD"/>
    <w:rPr>
      <w:rFonts w:ascii="Times New Roman" w:hAnsi="Times New Roman" w:cs="Times New Roman"/>
      <w:noProof/>
      <w:sz w:val="22"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C273BD"/>
    <w:rPr>
      <w:rFonts w:ascii="Times New Roman" w:hAnsi="Times New Roman" w:cs="Times New Roman"/>
      <w:noProof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73BD"/>
    <w:rPr>
      <w:rFonts w:ascii="Times New Roman" w:hAnsi="Times New Roman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73BD"/>
    <w:rPr>
      <w:rFonts w:ascii="Times New Roman" w:hAnsi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73BD"/>
    <w:rPr>
      <w:rFonts w:ascii="Times New Roman" w:hAnsi="Times New Roman"/>
      <w:b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73BD"/>
    <w:rPr>
      <w:b/>
      <w:bCs/>
    </w:rPr>
  </w:style>
  <w:style w:type="paragraph" w:styleId="Lgende">
    <w:name w:val="caption"/>
    <w:basedOn w:val="Normal"/>
    <w:next w:val="Normal"/>
    <w:uiPriority w:val="99"/>
    <w:unhideWhenUsed/>
    <w:qFormat/>
    <w:rsid w:val="00C273BD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Colonne2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Feuil1!$A$2:$A$9</c:f>
              <c:numCache>
                <c:formatCode>General</c:formatCode>
                <c:ptCount val="8"/>
                <c:pt idx="0">
                  <c:v>34</c:v>
                </c:pt>
                <c:pt idx="1">
                  <c:v>35</c:v>
                </c:pt>
                <c:pt idx="2">
                  <c:v>36</c:v>
                </c:pt>
                <c:pt idx="3">
                  <c:v>37</c:v>
                </c:pt>
                <c:pt idx="4">
                  <c:v>38</c:v>
                </c:pt>
                <c:pt idx="5">
                  <c:v>39</c:v>
                </c:pt>
                <c:pt idx="6">
                  <c:v>40</c:v>
                </c:pt>
                <c:pt idx="7">
                  <c:v>41</c:v>
                </c:pt>
              </c:numCache>
            </c:numRef>
          </c:cat>
          <c:val>
            <c:numRef>
              <c:f>Feuil1!$B$2:$B$9</c:f>
              <c:numCache>
                <c:formatCode>General</c:formatCode>
                <c:ptCount val="8"/>
                <c:pt idx="0">
                  <c:v>3.4</c:v>
                </c:pt>
                <c:pt idx="1">
                  <c:v>1.7</c:v>
                </c:pt>
                <c:pt idx="2">
                  <c:v>5.4</c:v>
                </c:pt>
                <c:pt idx="3">
                  <c:v>6.8</c:v>
                </c:pt>
                <c:pt idx="4">
                  <c:v>12.2</c:v>
                </c:pt>
                <c:pt idx="5">
                  <c:v>18.3</c:v>
                </c:pt>
                <c:pt idx="6">
                  <c:v>17.600000000000001</c:v>
                </c:pt>
                <c:pt idx="7">
                  <c:v>34.6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7053712"/>
        <c:axId val="577054104"/>
      </c:barChart>
      <c:catAx>
        <c:axId val="577053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Semaines</a:t>
                </a:r>
                <a:r>
                  <a:rPr lang="fr-FR" baseline="0"/>
                  <a:t> d'aménorrhée (SA)</a:t>
                </a:r>
                <a:endParaRPr lang="fr-F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77054104"/>
        <c:crosses val="autoZero"/>
        <c:auto val="1"/>
        <c:lblAlgn val="ctr"/>
        <c:lblOffset val="100"/>
        <c:noMultiLvlLbl val="0"/>
      </c:catAx>
      <c:valAx>
        <c:axId val="577054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% de 295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77053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Colonne2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Feuil1!$A$2:$A$12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cat>
          <c:val>
            <c:numRef>
              <c:f>Feuil1!$B$2:$B$12</c:f>
              <c:numCache>
                <c:formatCode>General</c:formatCode>
                <c:ptCount val="11"/>
                <c:pt idx="0">
                  <c:v>2</c:v>
                </c:pt>
                <c:pt idx="1">
                  <c:v>21</c:v>
                </c:pt>
                <c:pt idx="2">
                  <c:v>10</c:v>
                </c:pt>
                <c:pt idx="3">
                  <c:v>21</c:v>
                </c:pt>
                <c:pt idx="4">
                  <c:v>22</c:v>
                </c:pt>
                <c:pt idx="5">
                  <c:v>12</c:v>
                </c:pt>
                <c:pt idx="6">
                  <c:v>6</c:v>
                </c:pt>
                <c:pt idx="7">
                  <c:v>9</c:v>
                </c:pt>
                <c:pt idx="8">
                  <c:v>9</c:v>
                </c:pt>
                <c:pt idx="9">
                  <c:v>8</c:v>
                </c:pt>
                <c:pt idx="10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6971744"/>
        <c:axId val="566968216"/>
      </c:barChart>
      <c:catAx>
        <c:axId val="566971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Dilatation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66968216"/>
        <c:crosses val="autoZero"/>
        <c:auto val="1"/>
        <c:lblAlgn val="ctr"/>
        <c:lblOffset val="100"/>
        <c:noMultiLvlLbl val="0"/>
      </c:catAx>
      <c:valAx>
        <c:axId val="566968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Nombre pour 146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66971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18095654709826"/>
          <c:y val="4.3650793650793648E-2"/>
          <c:w val="0.85135608048993872"/>
          <c:h val="0.73649481314835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5"/>
            <c:invertIfNegative val="0"/>
            <c:bubble3D val="0"/>
            <c:spPr>
              <a:solidFill>
                <a:sysClr val="windowText" lastClr="000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38100" cap="rnd">
                <a:solidFill>
                  <a:schemeClr val="accent5">
                    <a:lumMod val="75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Feuil1!$A$2:$A$7</c:f>
              <c:strCache>
                <c:ptCount val="6"/>
                <c:pt idx="0">
                  <c:v>&lt; 1 m 55</c:v>
                </c:pt>
                <c:pt idx="1">
                  <c:v>1,55 - 1,59</c:v>
                </c:pt>
                <c:pt idx="2">
                  <c:v>1,60 - 1,64</c:v>
                </c:pt>
                <c:pt idx="3">
                  <c:v>1,65 - 1,69</c:v>
                </c:pt>
                <c:pt idx="4">
                  <c:v>1,70 - 1,74</c:v>
                </c:pt>
                <c:pt idx="5">
                  <c:v>1,75 +</c:v>
                </c:pt>
              </c:strCache>
            </c:strRef>
          </c:cat>
          <c:val>
            <c:numRef>
              <c:f>Feuil1!$B$2:$B$7</c:f>
              <c:numCache>
                <c:formatCode>0.00</c:formatCode>
                <c:ptCount val="6"/>
                <c:pt idx="0">
                  <c:v>7</c:v>
                </c:pt>
                <c:pt idx="1">
                  <c:v>2.4900000000000002</c:v>
                </c:pt>
                <c:pt idx="2">
                  <c:v>1.04</c:v>
                </c:pt>
                <c:pt idx="3">
                  <c:v>0.82</c:v>
                </c:pt>
                <c:pt idx="4">
                  <c:v>0.76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466488"/>
        <c:axId val="571467664"/>
      </c:barChart>
      <c:catAx>
        <c:axId val="571466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/>
                  <a:t>Taille de la femme en mètres</a:t>
                </a:r>
              </a:p>
            </c:rich>
          </c:tx>
          <c:layout>
            <c:manualLayout>
              <c:xMode val="edge"/>
              <c:yMode val="edge"/>
              <c:x val="0.39149788568095656"/>
              <c:y val="0.892043494563179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71467664"/>
        <c:crosses val="autoZero"/>
        <c:auto val="1"/>
        <c:lblAlgn val="ctr"/>
        <c:lblOffset val="100"/>
        <c:noMultiLvlLbl val="0"/>
      </c:catAx>
      <c:valAx>
        <c:axId val="57146766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050" b="1"/>
                  <a:t>Odds ratios bruts</a:t>
                </a:r>
              </a:p>
            </c:rich>
          </c:tx>
          <c:layout>
            <c:manualLayout>
              <c:xMode val="edge"/>
              <c:yMode val="edge"/>
              <c:x val="2.9617964421114026E-2"/>
              <c:y val="0.272810898637670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71466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1523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Branger</dc:creator>
  <cp:lastModifiedBy>Bernard Branger</cp:lastModifiedBy>
  <cp:revision>35</cp:revision>
  <cp:lastPrinted>2016-12-06T11:19:00Z</cp:lastPrinted>
  <dcterms:created xsi:type="dcterms:W3CDTF">2014-10-08T12:17:00Z</dcterms:created>
  <dcterms:modified xsi:type="dcterms:W3CDTF">2018-03-30T08:35:00Z</dcterms:modified>
</cp:coreProperties>
</file>